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0682B" w14:textId="7200B1E2" w:rsidR="0035622E" w:rsidRDefault="0035622E" w:rsidP="0035622E">
      <w:pPr>
        <w:pStyle w:val="CRCoverPage"/>
        <w:tabs>
          <w:tab w:val="right" w:pos="9639"/>
        </w:tabs>
        <w:spacing w:after="0"/>
        <w:rPr>
          <w:b/>
          <w:i/>
          <w:noProof/>
          <w:sz w:val="28"/>
        </w:rPr>
      </w:pPr>
      <w:bookmarkStart w:id="0" w:name="_Toc93073649"/>
      <w:r>
        <w:rPr>
          <w:b/>
          <w:noProof/>
          <w:sz w:val="24"/>
        </w:rPr>
        <w:t>3GPP TSG-</w:t>
      </w:r>
      <w:r w:rsidR="00455366">
        <w:fldChar w:fldCharType="begin"/>
      </w:r>
      <w:r w:rsidR="00455366">
        <w:instrText xml:space="preserve"> DOCPROPERTY  TSG/WGRef  \* MERGEFORMAT </w:instrText>
      </w:r>
      <w:r w:rsidR="00455366">
        <w:fldChar w:fldCharType="separate"/>
      </w:r>
      <w:r>
        <w:rPr>
          <w:b/>
          <w:noProof/>
          <w:sz w:val="24"/>
        </w:rPr>
        <w:t>SA2</w:t>
      </w:r>
      <w:r w:rsidR="00455366">
        <w:rPr>
          <w:b/>
          <w:noProof/>
          <w:sz w:val="24"/>
        </w:rPr>
        <w:fldChar w:fldCharType="end"/>
      </w:r>
      <w:r>
        <w:rPr>
          <w:b/>
          <w:noProof/>
          <w:sz w:val="24"/>
        </w:rPr>
        <w:t xml:space="preserve"> Meeting #</w:t>
      </w:r>
      <w:r w:rsidR="00455366">
        <w:fldChar w:fldCharType="begin"/>
      </w:r>
      <w:r w:rsidR="00455366">
        <w:instrText xml:space="preserve"> DOCPROPERTY  MtgSeq  \* MERGEFORMAT </w:instrText>
      </w:r>
      <w:r w:rsidR="00455366">
        <w:fldChar w:fldCharType="separate"/>
      </w:r>
      <w:r w:rsidRPr="00EB09B7">
        <w:rPr>
          <w:b/>
          <w:noProof/>
          <w:sz w:val="24"/>
        </w:rPr>
        <w:t>16</w:t>
      </w:r>
      <w:r w:rsidR="00455366">
        <w:rPr>
          <w:b/>
          <w:noProof/>
          <w:sz w:val="24"/>
        </w:rPr>
        <w:fldChar w:fldCharType="end"/>
      </w:r>
      <w:r w:rsidR="004540BC">
        <w:rPr>
          <w:b/>
          <w:noProof/>
          <w:sz w:val="24"/>
        </w:rPr>
        <w:t>4</w:t>
      </w:r>
      <w:r w:rsidR="00455366">
        <w:fldChar w:fldCharType="begin"/>
      </w:r>
      <w:r w:rsidR="00455366">
        <w:instrText xml:space="preserve"> DOCPROPERTY  MtgTitle  \* MERGEFORMAT </w:instrText>
      </w:r>
      <w:r w:rsidR="00455366">
        <w:fldChar w:fldCharType="separate"/>
      </w:r>
      <w:r w:rsidR="00455366">
        <w:fldChar w:fldCharType="end"/>
      </w:r>
      <w:r>
        <w:rPr>
          <w:b/>
          <w:i/>
          <w:noProof/>
          <w:sz w:val="28"/>
        </w:rPr>
        <w:tab/>
      </w:r>
      <w:r w:rsidR="00455366">
        <w:fldChar w:fldCharType="begin"/>
      </w:r>
      <w:r w:rsidR="00455366">
        <w:instrText xml:space="preserve"> DOCPROPERTY  Tdoc#  \* MERGEFORMAT </w:instrText>
      </w:r>
      <w:r w:rsidR="00455366">
        <w:fldChar w:fldCharType="separate"/>
      </w:r>
      <w:r w:rsidRPr="00E13F3D">
        <w:rPr>
          <w:b/>
          <w:i/>
          <w:noProof/>
          <w:sz w:val="28"/>
        </w:rPr>
        <w:t>S2-240</w:t>
      </w:r>
      <w:r w:rsidR="00455366">
        <w:rPr>
          <w:b/>
          <w:i/>
          <w:noProof/>
          <w:sz w:val="28"/>
        </w:rPr>
        <w:fldChar w:fldCharType="end"/>
      </w:r>
      <w:r w:rsidR="00BE57E5">
        <w:rPr>
          <w:b/>
          <w:i/>
          <w:noProof/>
          <w:sz w:val="28"/>
        </w:rPr>
        <w:t>8472</w:t>
      </w:r>
    </w:p>
    <w:p w14:paraId="7298F6E9" w14:textId="1A172227" w:rsidR="0035622E" w:rsidRDefault="004540BC" w:rsidP="0035622E">
      <w:pPr>
        <w:pStyle w:val="CRCoverPage"/>
        <w:outlineLvl w:val="0"/>
        <w:rPr>
          <w:b/>
          <w:noProof/>
          <w:sz w:val="24"/>
        </w:rPr>
      </w:pPr>
      <w:r>
        <w:rPr>
          <w:b/>
          <w:noProof/>
          <w:sz w:val="24"/>
        </w:rPr>
        <w:t>Maastricht, Netherlands, 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26FADA45" w:rsidR="005D4E7D" w:rsidRPr="00F00A18" w:rsidRDefault="005D4E7D" w:rsidP="3B3D26B1">
      <w:pPr>
        <w:ind w:left="2127" w:hanging="2127"/>
        <w:rPr>
          <w:rFonts w:ascii="Arial" w:hAnsi="Arial" w:cs="Arial"/>
          <w:b/>
          <w:bCs/>
        </w:rPr>
      </w:pPr>
      <w:r w:rsidRPr="3B3D26B1">
        <w:rPr>
          <w:rFonts w:ascii="Arial" w:hAnsi="Arial" w:cs="Arial"/>
          <w:b/>
          <w:bCs/>
        </w:rPr>
        <w:t>Title:</w:t>
      </w:r>
      <w:r>
        <w:tab/>
      </w:r>
      <w:r w:rsidR="004540BC" w:rsidRPr="00033DCD">
        <w:rPr>
          <w:b/>
          <w:bCs/>
        </w:rPr>
        <w:t>KI#</w:t>
      </w:r>
      <w:r w:rsidR="00A2609D">
        <w:rPr>
          <w:b/>
          <w:bCs/>
        </w:rPr>
        <w:t>2</w:t>
      </w:r>
      <w:r w:rsidR="004540BC" w:rsidRPr="00033DCD">
        <w:rPr>
          <w:b/>
          <w:bCs/>
        </w:rPr>
        <w:t xml:space="preserve">: </w:t>
      </w:r>
      <w:r w:rsidR="00A2609D" w:rsidRPr="00A2609D">
        <w:rPr>
          <w:b/>
          <w:bCs/>
        </w:rPr>
        <w:t>NWDAF with internal structure of MTLF, AnLF and ADRF</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7AB65BA0" w:rsidR="005D4E7D" w:rsidRDefault="005D4E7D" w:rsidP="005D4E7D">
      <w:pPr>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 xml:space="preserve">his contribution </w:t>
      </w:r>
      <w:r w:rsidR="004540BC">
        <w:rPr>
          <w:rFonts w:ascii="Arial" w:hAnsi="Arial" w:cs="Arial"/>
          <w:i/>
        </w:rPr>
        <w:t xml:space="preserve">analyses </w:t>
      </w:r>
      <w:r w:rsidR="004976F5">
        <w:rPr>
          <w:rFonts w:ascii="Arial" w:hAnsi="Arial" w:cs="Arial"/>
          <w:i/>
        </w:rPr>
        <w:t xml:space="preserve">how to </w:t>
      </w:r>
      <w:r w:rsidR="00A2609D">
        <w:rPr>
          <w:rFonts w:ascii="Arial" w:hAnsi="Arial" w:cs="Arial"/>
          <w:i/>
        </w:rPr>
        <w:t xml:space="preserve">handle VFL at an </w:t>
      </w:r>
      <w:r w:rsidR="00A2609D" w:rsidRPr="00A2609D">
        <w:rPr>
          <w:rFonts w:ascii="Arial" w:hAnsi="Arial" w:cs="Arial"/>
          <w:i/>
        </w:rPr>
        <w:t>NWDAF with internal structure of MTLF, AnLF and ADRF</w:t>
      </w:r>
      <w:r w:rsidR="00A2609D">
        <w:rPr>
          <w:rFonts w:ascii="Arial" w:hAnsi="Arial" w:cs="Arial"/>
          <w:i/>
        </w:rPr>
        <w:t xml:space="preserve"> for</w:t>
      </w:r>
      <w:r w:rsidR="004540BC">
        <w:rPr>
          <w:rFonts w:ascii="Arial" w:hAnsi="Arial" w:cs="Arial"/>
          <w:i/>
        </w:rPr>
        <w:t xml:space="preserve"> key issue </w:t>
      </w:r>
      <w:r w:rsidR="00A2609D">
        <w:rPr>
          <w:rFonts w:ascii="Arial" w:hAnsi="Arial" w:cs="Arial"/>
          <w:i/>
        </w:rPr>
        <w:t>2</w:t>
      </w:r>
      <w:r w:rsidR="004540BC">
        <w:rPr>
          <w:rFonts w:ascii="Arial" w:hAnsi="Arial" w:cs="Arial"/>
          <w:i/>
        </w:rPr>
        <w:t>.</w:t>
      </w:r>
      <w:r w:rsidR="007533A0" w:rsidRPr="00E917D2">
        <w:rPr>
          <w:rFonts w:ascii="Arial" w:hAnsi="Arial" w:cs="Arial"/>
          <w:i/>
        </w:rPr>
        <w:t xml:space="preserve"> A related CR is in S2-240</w:t>
      </w:r>
      <w:r w:rsidR="00035814">
        <w:rPr>
          <w:rFonts w:ascii="Arial" w:hAnsi="Arial" w:cs="Arial"/>
          <w:i/>
        </w:rPr>
        <w:t>84</w:t>
      </w:r>
      <w:r w:rsidR="00455366">
        <w:rPr>
          <w:rFonts w:ascii="Arial" w:hAnsi="Arial" w:cs="Arial"/>
          <w:i/>
        </w:rPr>
        <w:t>95</w:t>
      </w:r>
      <w:r w:rsidR="007533A0" w:rsidRPr="00E917D2">
        <w:rPr>
          <w:rFonts w:ascii="Arial" w:hAnsi="Arial" w:cs="Arial"/>
          <w:i/>
        </w:rPr>
        <w:t>.</w:t>
      </w:r>
    </w:p>
    <w:p w14:paraId="3CC7EB95" w14:textId="0E28EC37" w:rsidR="005D4E7D" w:rsidRDefault="005D4E7D" w:rsidP="005D4E7D">
      <w:pPr>
        <w:pStyle w:val="Heading1"/>
      </w:pPr>
      <w:r>
        <w:t>Discussion</w:t>
      </w:r>
    </w:p>
    <w:p w14:paraId="5CBC3AFA" w14:textId="5F36A7EC" w:rsidR="00F520B0" w:rsidRDefault="004540BC" w:rsidP="00F520B0">
      <w:r>
        <w:t>In TR 23.700-84, the following conclusion was agreed for KI#</w:t>
      </w:r>
      <w:r w:rsidR="00A96F40">
        <w:t>2</w:t>
      </w:r>
    </w:p>
    <w:bookmarkEnd w:id="0"/>
    <w:p w14:paraId="0E3849E8" w14:textId="77777777" w:rsidR="00C3043A" w:rsidRPr="009279AE" w:rsidRDefault="00C3043A" w:rsidP="00C3043A">
      <w:pPr>
        <w:rPr>
          <w:rFonts w:eastAsia="DengXian"/>
          <w:b/>
          <w:bCs/>
        </w:rPr>
      </w:pPr>
      <w:r w:rsidRPr="009279AE">
        <w:rPr>
          <w:rFonts w:eastAsia="DengXian" w:hint="eastAsia"/>
          <w:b/>
          <w:bCs/>
        </w:rPr>
        <w:t>P#2.1</w:t>
      </w:r>
      <w:r w:rsidRPr="009279AE">
        <w:rPr>
          <w:rFonts w:eastAsia="DengXian"/>
          <w:b/>
          <w:bCs/>
        </w:rPr>
        <w:t>:  VFL related new functionalities include:</w:t>
      </w:r>
    </w:p>
    <w:p w14:paraId="20780F7E" w14:textId="77777777" w:rsidR="00C3043A" w:rsidRPr="00C3043A" w:rsidRDefault="00C3043A" w:rsidP="00C3043A">
      <w:pPr>
        <w:ind w:left="284"/>
        <w:rPr>
          <w:rFonts w:eastAsia="DengXian"/>
          <w:i/>
          <w:iCs/>
        </w:rPr>
      </w:pPr>
      <w:r w:rsidRPr="00C3043A">
        <w:rPr>
          <w:rFonts w:eastAsia="DengXian"/>
          <w:i/>
          <w:iCs/>
        </w:rPr>
        <w:t>P#2.1.1 VFL Server: An NWDAF or AF that integrates local training results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exists for each VFL process.</w:t>
      </w:r>
    </w:p>
    <w:p w14:paraId="38F70FD1" w14:textId="77777777" w:rsidR="00C3043A" w:rsidRPr="00C3043A" w:rsidRDefault="00C3043A" w:rsidP="00C3043A">
      <w:pPr>
        <w:ind w:left="284"/>
        <w:rPr>
          <w:rFonts w:eastAsia="DengXian"/>
          <w:i/>
          <w:iCs/>
        </w:rPr>
      </w:pPr>
      <w:r w:rsidRPr="00C3043A">
        <w:rPr>
          <w:rFonts w:eastAsia="DengXian"/>
          <w:i/>
          <w:iCs/>
        </w:rPr>
        <w:t>P#2.1.2 VFL Client: An NWDAF or AF that holds the local dataset and performs local training and inference as asked by VFL Server. There can be multiple VFL Clients in VFL training and inference.</w:t>
      </w:r>
    </w:p>
    <w:p w14:paraId="7926A3DB" w14:textId="77777777" w:rsidR="00C3043A" w:rsidRPr="00C3043A" w:rsidRDefault="00C3043A" w:rsidP="00C3043A">
      <w:pPr>
        <w:ind w:left="284"/>
        <w:rPr>
          <w:rFonts w:eastAsia="DengXian"/>
          <w:i/>
          <w:iCs/>
        </w:rPr>
      </w:pPr>
      <w:r w:rsidRPr="00C3043A">
        <w:rPr>
          <w:rFonts w:eastAsia="DengXian"/>
          <w:i/>
          <w:iCs/>
          <w:highlight w:val="yellow"/>
        </w:rPr>
        <w:t>P#2.1.3 VFL process is associated with an analytics ID (i.e. VFL training of models for analytics ID, VFL inference for an analytics ID) when VFL server is the NWDAF.</w:t>
      </w:r>
    </w:p>
    <w:p w14:paraId="5A690E14" w14:textId="77777777" w:rsidR="00C3043A" w:rsidRPr="00C3043A" w:rsidRDefault="00C3043A" w:rsidP="00C3043A">
      <w:pPr>
        <w:ind w:left="284"/>
        <w:rPr>
          <w:rFonts w:eastAsia="DengXian"/>
          <w:i/>
          <w:iCs/>
        </w:rPr>
      </w:pPr>
      <w:r w:rsidRPr="00C3043A">
        <w:rPr>
          <w:rFonts w:eastAsia="DengXian"/>
          <w:i/>
          <w:iCs/>
        </w:rPr>
        <w:t>P#2.1.4 VFL process is associated with internal AF process (i.e. VFL training of models for internal AF process, VFL inference for internal AF process) when VFL server is AF.</w:t>
      </w:r>
    </w:p>
    <w:p w14:paraId="0B4E097C" w14:textId="77777777" w:rsidR="00C3043A" w:rsidRPr="00C3043A" w:rsidRDefault="00C3043A" w:rsidP="00C3043A">
      <w:pPr>
        <w:ind w:left="284"/>
        <w:rPr>
          <w:rFonts w:eastAsia="DengXian"/>
          <w:i/>
          <w:iCs/>
        </w:rPr>
      </w:pPr>
      <w:r w:rsidRPr="00C3043A">
        <w:rPr>
          <w:rFonts w:eastAsia="DengXian"/>
          <w:i/>
          <w:iCs/>
        </w:rPr>
        <w:t>P#2.1.5: 5GC shall support vertical federated learning (VFL), i.e. a federated learning technique without exchanging/sharing local data set or ML models, in the following scenarios:</w:t>
      </w:r>
    </w:p>
    <w:p w14:paraId="4BCE82F5" w14:textId="77777777" w:rsidR="00C3043A" w:rsidRPr="00C3043A" w:rsidRDefault="00C3043A" w:rsidP="00C3043A">
      <w:pPr>
        <w:pStyle w:val="B1"/>
        <w:ind w:left="852"/>
        <w:rPr>
          <w:rFonts w:eastAsia="DengXian"/>
          <w:i/>
          <w:iCs/>
        </w:rPr>
      </w:pPr>
      <w:r w:rsidRPr="00C3043A">
        <w:rPr>
          <w:rFonts w:eastAsia="DengXian"/>
          <w:i/>
          <w:iCs/>
        </w:rPr>
        <w:t>-</w:t>
      </w:r>
      <w:r w:rsidRPr="00C3043A">
        <w:rPr>
          <w:rFonts w:eastAsia="DengXian"/>
          <w:i/>
          <w:iCs/>
        </w:rPr>
        <w:tab/>
        <w:t>VFL among NWDAFs in a single PLMN.</w:t>
      </w:r>
    </w:p>
    <w:p w14:paraId="4C82D196" w14:textId="77777777" w:rsidR="00C3043A" w:rsidRPr="00C3043A" w:rsidRDefault="00C3043A" w:rsidP="00C3043A">
      <w:pPr>
        <w:pStyle w:val="B1"/>
        <w:ind w:left="852"/>
        <w:rPr>
          <w:rFonts w:eastAsia="DengXian"/>
          <w:i/>
          <w:iCs/>
        </w:rPr>
      </w:pPr>
      <w:r w:rsidRPr="00C3043A">
        <w:rPr>
          <w:rFonts w:eastAsia="DengXian"/>
          <w:i/>
          <w:iCs/>
        </w:rPr>
        <w:t>-</w:t>
      </w:r>
      <w:r w:rsidRPr="00C3043A">
        <w:rPr>
          <w:rFonts w:eastAsia="DengXian"/>
          <w:i/>
          <w:iCs/>
        </w:rPr>
        <w:tab/>
        <w:t>VFL between AF and NWDAF(s) in a single PLMN.</w:t>
      </w:r>
    </w:p>
    <w:p w14:paraId="51AF4680" w14:textId="77777777" w:rsidR="00C3043A" w:rsidRPr="00C3043A" w:rsidRDefault="00C3043A" w:rsidP="00C3043A">
      <w:pPr>
        <w:ind w:left="284"/>
        <w:rPr>
          <w:rFonts w:eastAsia="DengXian"/>
          <w:i/>
          <w:iCs/>
        </w:rPr>
      </w:pPr>
      <w:r w:rsidRPr="00C3043A">
        <w:rPr>
          <w:rFonts w:eastAsia="DengXian"/>
          <w:i/>
          <w:iCs/>
        </w:rPr>
        <w:t>The NWDAFs as VFL Server determines based on internal logic and the operator's policy whether or not to use VLF to provide a particular analytics ID.</w:t>
      </w:r>
    </w:p>
    <w:p w14:paraId="4C3082A0" w14:textId="77777777" w:rsidR="00C3043A" w:rsidRPr="00C3043A" w:rsidRDefault="00C3043A" w:rsidP="00C3043A">
      <w:pPr>
        <w:ind w:left="284"/>
        <w:rPr>
          <w:rFonts w:eastAsia="DengXian"/>
          <w:i/>
          <w:iCs/>
        </w:rPr>
      </w:pPr>
      <w:r w:rsidRPr="00C3043A">
        <w:rPr>
          <w:rFonts w:eastAsia="DengXian"/>
          <w:i/>
          <w:iCs/>
        </w:rPr>
        <w:t>P#2.1.6: NWDAF and AF are the only NFs that may act with any of the above VFL functionalities, i.e. VFL Server and VFL client.</w:t>
      </w:r>
    </w:p>
    <w:p w14:paraId="7C102411" w14:textId="77777777" w:rsidR="00C3043A" w:rsidRPr="00C3043A" w:rsidRDefault="00C3043A" w:rsidP="00C3043A">
      <w:pPr>
        <w:ind w:left="284"/>
        <w:rPr>
          <w:rFonts w:eastAsia="DengXian"/>
          <w:b/>
          <w:bCs/>
          <w:i/>
          <w:iCs/>
        </w:rPr>
      </w:pPr>
      <w:r w:rsidRPr="00C3043A">
        <w:rPr>
          <w:rFonts w:eastAsia="DengXian"/>
          <w:b/>
          <w:bCs/>
          <w:i/>
          <w:iCs/>
        </w:rPr>
        <w:t>P#2.2:  For registration and discovery of VFL entities:</w:t>
      </w:r>
    </w:p>
    <w:p w14:paraId="12448841" w14:textId="77777777" w:rsidR="00C3043A" w:rsidRPr="00C3043A" w:rsidRDefault="00C3043A" w:rsidP="00C3043A">
      <w:pPr>
        <w:ind w:left="284"/>
        <w:rPr>
          <w:rFonts w:eastAsia="DengXian"/>
          <w:i/>
          <w:iCs/>
          <w:highlight w:val="yellow"/>
        </w:rPr>
      </w:pPr>
      <w:r w:rsidRPr="00C3043A">
        <w:rPr>
          <w:rFonts w:eastAsia="DengXian"/>
          <w:i/>
          <w:iCs/>
          <w:highlight w:val="yellow"/>
        </w:rPr>
        <w:t>P#2.2.1 The NWDAF as VFL client shall register to NRF with NF profile including VFL capability information (VFL capability type (i.e. VFL Clients) ).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6A2BE4A0" w14:textId="77777777" w:rsidR="00C3043A" w:rsidRPr="00C3043A" w:rsidRDefault="00C3043A" w:rsidP="00C3043A">
      <w:pPr>
        <w:ind w:left="284"/>
        <w:rPr>
          <w:rFonts w:eastAsia="DengXian"/>
          <w:i/>
          <w:iCs/>
        </w:rPr>
      </w:pPr>
      <w:r w:rsidRPr="00C3043A">
        <w:rPr>
          <w:rFonts w:eastAsia="DengXian"/>
          <w:i/>
          <w:iCs/>
          <w:highlight w:val="yellow"/>
        </w:rPr>
        <w:t>P#2.2.2 The NWDAF as VFL server will select NWDAF(s) as candidate VFL client(s) and /or AF(s) (via NEF profile for untrusted AF) from NRF for VFL training process.</w:t>
      </w:r>
    </w:p>
    <w:p w14:paraId="30EEC51D" w14:textId="77777777" w:rsidR="00C3043A" w:rsidRPr="00C3043A" w:rsidRDefault="00C3043A" w:rsidP="00C3043A">
      <w:pPr>
        <w:ind w:left="284"/>
        <w:rPr>
          <w:rFonts w:eastAsia="DengXian"/>
          <w:i/>
          <w:iCs/>
        </w:rPr>
      </w:pPr>
      <w:r w:rsidRPr="00C3043A">
        <w:rPr>
          <w:rFonts w:eastAsia="DengXian"/>
          <w:i/>
          <w:iCs/>
          <w:highlight w:val="yellow"/>
        </w:rPr>
        <w:t>P#2.2.3 The AF (via NEF in case of untrusted AF) as VFL server will select candidate NWDAF(s) as VFL client(s) from NRF for VFL training process.</w:t>
      </w:r>
    </w:p>
    <w:p w14:paraId="530CAE18" w14:textId="77777777" w:rsidR="00C3043A" w:rsidRPr="00C3043A" w:rsidRDefault="00C3043A" w:rsidP="00C3043A">
      <w:pPr>
        <w:pStyle w:val="NO"/>
        <w:ind w:left="1419"/>
        <w:rPr>
          <w:rFonts w:eastAsia="DengXian"/>
          <w:i/>
          <w:iCs/>
        </w:rPr>
      </w:pPr>
      <w:r w:rsidRPr="00C3043A">
        <w:rPr>
          <w:rFonts w:eastAsia="DengXian"/>
          <w:i/>
          <w:iCs/>
        </w:rPr>
        <w:lastRenderedPageBreak/>
        <w:t>NOTE 1:</w:t>
      </w:r>
      <w:r w:rsidRPr="00C3043A">
        <w:rPr>
          <w:rFonts w:eastAsia="DengXian"/>
          <w:i/>
          <w:iCs/>
        </w:rPr>
        <w:tab/>
        <w:t>Whether and how Vendor specific feature information in P#2.2.1 is included will be determined in the normative phase.</w:t>
      </w:r>
    </w:p>
    <w:p w14:paraId="287FB047" w14:textId="77777777" w:rsidR="00C3043A" w:rsidRPr="00C3043A" w:rsidRDefault="00C3043A" w:rsidP="00C3043A">
      <w:pPr>
        <w:ind w:left="284"/>
        <w:rPr>
          <w:rFonts w:eastAsia="DengXian"/>
          <w:b/>
          <w:bCs/>
          <w:i/>
          <w:iCs/>
        </w:rPr>
      </w:pPr>
      <w:r w:rsidRPr="00C3043A">
        <w:rPr>
          <w:rFonts w:eastAsia="DengXian"/>
          <w:b/>
          <w:bCs/>
          <w:i/>
          <w:iCs/>
        </w:rPr>
        <w:t>P#2.3:  For sample alignment for VFL:</w:t>
      </w:r>
    </w:p>
    <w:p w14:paraId="459A5A4D" w14:textId="77777777" w:rsidR="00C3043A" w:rsidRPr="00C3043A" w:rsidRDefault="00C3043A" w:rsidP="00C3043A">
      <w:pPr>
        <w:ind w:left="284"/>
        <w:rPr>
          <w:rFonts w:eastAsia="DengXian"/>
          <w:i/>
          <w:iCs/>
        </w:rPr>
      </w:pPr>
      <w:r w:rsidRPr="00C3043A">
        <w:rPr>
          <w:rFonts w:eastAsia="DengXian"/>
          <w:i/>
          <w:iCs/>
        </w:rPr>
        <w:t>P#2.3.1: For NWDAF acting as VFL Server, NWDAF triggers sample alignment, may query NWDAFs or AFs acting as VFL clients to query availability of samples, and generates the interclause of samples.</w:t>
      </w:r>
    </w:p>
    <w:p w14:paraId="4D8712E4" w14:textId="77777777" w:rsidR="00C3043A" w:rsidRPr="00C3043A" w:rsidRDefault="00C3043A" w:rsidP="00C3043A">
      <w:pPr>
        <w:ind w:left="284"/>
        <w:rPr>
          <w:rFonts w:eastAsia="DengXian"/>
          <w:i/>
          <w:iCs/>
        </w:rPr>
      </w:pPr>
      <w:r w:rsidRPr="00C3043A">
        <w:rPr>
          <w:rFonts w:eastAsia="DengXian"/>
          <w:i/>
          <w:iCs/>
        </w:rPr>
        <w:t>P#2.3.2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w:t>
      </w:r>
    </w:p>
    <w:p w14:paraId="51EC8347" w14:textId="77777777" w:rsidR="00C3043A" w:rsidRPr="00C3043A" w:rsidRDefault="00C3043A" w:rsidP="00C3043A">
      <w:pPr>
        <w:ind w:left="284"/>
        <w:rPr>
          <w:rFonts w:eastAsia="DengXian"/>
          <w:i/>
          <w:iCs/>
        </w:rPr>
      </w:pPr>
      <w:r w:rsidRPr="00C3043A">
        <w:rPr>
          <w:rFonts w:eastAsia="DengXian"/>
          <w:i/>
          <w:iCs/>
        </w:rPr>
        <w:t>P#2.3.3: For AF acting as VFL Server and NWDAFs acting as VFL clients, AF performs sample alignment, selects samples to be used in the training process and generates the interclause of samples.</w:t>
      </w:r>
    </w:p>
    <w:p w14:paraId="79751B73" w14:textId="77777777" w:rsidR="00C3043A" w:rsidRPr="00C3043A" w:rsidRDefault="00C3043A" w:rsidP="00C3043A">
      <w:pPr>
        <w:ind w:left="284"/>
        <w:rPr>
          <w:rFonts w:eastAsia="DengXian"/>
          <w:i/>
          <w:iCs/>
        </w:rPr>
      </w:pPr>
      <w:r w:rsidRPr="00C3043A">
        <w:rPr>
          <w:rFonts w:eastAsia="DengXian"/>
          <w:i/>
          <w:iCs/>
        </w:rPr>
        <w:t>P#2.3.4: Feature description information may be registered to the NRF or locally configured in the NWDAF or the AF, negotiated between VFL server and VFL client when performing feature alignment. Feature alignment is optional in a VFL process.</w:t>
      </w:r>
    </w:p>
    <w:p w14:paraId="1CAAF0C2" w14:textId="77777777" w:rsidR="00C3043A" w:rsidRPr="00C3043A" w:rsidRDefault="00C3043A" w:rsidP="00C3043A">
      <w:pPr>
        <w:pStyle w:val="NO"/>
        <w:ind w:left="1419"/>
        <w:rPr>
          <w:rFonts w:eastAsia="DengXian"/>
          <w:i/>
          <w:iCs/>
        </w:rPr>
      </w:pPr>
      <w:r w:rsidRPr="00C3043A">
        <w:rPr>
          <w:rFonts w:eastAsia="DengXian"/>
          <w:i/>
          <w:iCs/>
        </w:rPr>
        <w:t>NOTE 2:</w:t>
      </w:r>
      <w:r w:rsidRPr="00C3043A">
        <w:rPr>
          <w:rFonts w:eastAsia="DengXian"/>
          <w:i/>
          <w:iCs/>
        </w:rPr>
        <w:tab/>
        <w:t>Whether and how the feature alignment is supported will be determined in normative phase.</w:t>
      </w:r>
    </w:p>
    <w:p w14:paraId="64E2FE31" w14:textId="77777777" w:rsidR="00C3043A" w:rsidRPr="00C3043A" w:rsidRDefault="00C3043A" w:rsidP="00C3043A">
      <w:pPr>
        <w:pStyle w:val="NO"/>
        <w:ind w:left="1419"/>
        <w:rPr>
          <w:rFonts w:eastAsia="DengXian"/>
          <w:i/>
          <w:iCs/>
        </w:rPr>
      </w:pPr>
      <w:r w:rsidRPr="00C3043A">
        <w:rPr>
          <w:rFonts w:eastAsia="DengXian"/>
          <w:i/>
          <w:iCs/>
        </w:rPr>
        <w:t>NOTE 3:</w:t>
      </w:r>
      <w:r w:rsidRPr="00C3043A">
        <w:rPr>
          <w:rFonts w:eastAsia="DengXian"/>
          <w:i/>
          <w:iCs/>
        </w:rPr>
        <w:tab/>
        <w:t>The procedure to perform sample alignment is not agreed yet, i.e. it can be done in a standalone procedure or part of the preparation phase, which will be determined in normative phase.</w:t>
      </w:r>
    </w:p>
    <w:p w14:paraId="733E9515" w14:textId="77777777" w:rsidR="00C3043A" w:rsidRPr="00C3043A" w:rsidRDefault="00C3043A" w:rsidP="00C3043A">
      <w:pPr>
        <w:pStyle w:val="NO"/>
        <w:ind w:left="1419"/>
        <w:rPr>
          <w:rFonts w:eastAsia="DengXian"/>
          <w:i/>
          <w:iCs/>
        </w:rPr>
      </w:pPr>
      <w:r w:rsidRPr="00C3043A">
        <w:rPr>
          <w:rFonts w:eastAsia="DengXian"/>
          <w:i/>
          <w:iCs/>
        </w:rPr>
        <w:t>NOTE 4:</w:t>
      </w:r>
      <w:r w:rsidRPr="00C3043A">
        <w:rPr>
          <w:rFonts w:eastAsia="DengXian"/>
          <w:i/>
          <w:iCs/>
        </w:rPr>
        <w:tab/>
        <w:t>How NEF assists sample alignment in P#2.3.3 will be determined in normative phase.</w:t>
      </w:r>
    </w:p>
    <w:p w14:paraId="42EA4D6D" w14:textId="77777777" w:rsidR="00C3043A" w:rsidRPr="00C3043A" w:rsidRDefault="00C3043A" w:rsidP="00C3043A">
      <w:pPr>
        <w:pStyle w:val="NO"/>
        <w:ind w:left="1419"/>
        <w:rPr>
          <w:rFonts w:eastAsia="DengXian"/>
          <w:i/>
          <w:iCs/>
        </w:rPr>
      </w:pPr>
      <w:r w:rsidRPr="00C3043A">
        <w:rPr>
          <w:rFonts w:eastAsia="DengXian"/>
          <w:i/>
          <w:iCs/>
        </w:rPr>
        <w:t>NOTE 5:</w:t>
      </w:r>
      <w:r w:rsidRPr="00C3043A">
        <w:rPr>
          <w:rFonts w:eastAsia="DengXian"/>
          <w:i/>
          <w:iCs/>
        </w:rPr>
        <w:tab/>
        <w:t>For P#2.3.2 and P#2.3.3, whether and how NEF supports to be involved in generating the intersection of candidate samples is to be discussed in normative phase.</w:t>
      </w:r>
    </w:p>
    <w:p w14:paraId="31A91FBF" w14:textId="77777777" w:rsidR="00C3043A" w:rsidRPr="00C3043A" w:rsidRDefault="00C3043A" w:rsidP="00C3043A">
      <w:pPr>
        <w:ind w:left="284"/>
        <w:rPr>
          <w:rFonts w:eastAsia="DengXian"/>
          <w:b/>
          <w:bCs/>
          <w:i/>
          <w:iCs/>
        </w:rPr>
      </w:pPr>
      <w:r w:rsidRPr="00C3043A">
        <w:rPr>
          <w:rFonts w:eastAsia="DengXian"/>
          <w:b/>
          <w:bCs/>
          <w:i/>
          <w:iCs/>
        </w:rPr>
        <w:t>P#2.</w:t>
      </w:r>
      <w:r w:rsidRPr="00C3043A">
        <w:rPr>
          <w:rFonts w:eastAsia="DengXian" w:hint="eastAsia"/>
          <w:b/>
          <w:bCs/>
          <w:i/>
          <w:iCs/>
        </w:rPr>
        <w:t>4</w:t>
      </w:r>
      <w:r w:rsidRPr="00C3043A">
        <w:rPr>
          <w:rFonts w:eastAsia="DengXian"/>
          <w:b/>
          <w:bCs/>
          <w:i/>
          <w:iCs/>
        </w:rPr>
        <w:t>:  F</w:t>
      </w:r>
      <w:r w:rsidRPr="00C3043A">
        <w:rPr>
          <w:rFonts w:eastAsia="DengXian" w:hint="eastAsia"/>
          <w:b/>
          <w:bCs/>
          <w:i/>
          <w:iCs/>
        </w:rPr>
        <w:t>or</w:t>
      </w:r>
      <w:r w:rsidRPr="00C3043A">
        <w:rPr>
          <w:rFonts w:eastAsia="DengXian"/>
          <w:b/>
          <w:bCs/>
          <w:i/>
          <w:iCs/>
        </w:rPr>
        <w:t xml:space="preserve"> VFL training process:</w:t>
      </w:r>
    </w:p>
    <w:p w14:paraId="4033B15D" w14:textId="77777777" w:rsidR="00C3043A" w:rsidRPr="00C3043A" w:rsidRDefault="00C3043A" w:rsidP="00C3043A">
      <w:pPr>
        <w:ind w:left="284"/>
        <w:rPr>
          <w:rFonts w:eastAsia="DengXian"/>
          <w:i/>
          <w:iCs/>
        </w:rPr>
      </w:pPr>
      <w:r w:rsidRPr="00C3043A">
        <w:rPr>
          <w:rFonts w:eastAsia="DengXian"/>
          <w:i/>
          <w:iCs/>
        </w:rPr>
        <w:t>P#2.4.1: Either the NWDAF or the AF can act as VFL server and initiate VFL training process with the VFL client(s).</w:t>
      </w:r>
    </w:p>
    <w:p w14:paraId="1A28017F" w14:textId="77777777" w:rsidR="00C3043A" w:rsidRPr="00C3043A" w:rsidRDefault="00C3043A" w:rsidP="00C3043A">
      <w:pPr>
        <w:ind w:left="284"/>
        <w:rPr>
          <w:rFonts w:eastAsia="DengXian"/>
          <w:i/>
          <w:iCs/>
        </w:rPr>
      </w:pPr>
      <w:r w:rsidRPr="00C3043A">
        <w:rPr>
          <w:rFonts w:eastAsia="DengXian"/>
          <w:i/>
          <w:iCs/>
        </w:rPr>
        <w:t>P#2.4.2: If an untrusted AF is involved in the VFL training process, their interactions with the NWDAF(s) are via NEF. When the NWDAF acts as VFL Server, the NWDAF can receive labels from an AF.</w:t>
      </w:r>
    </w:p>
    <w:p w14:paraId="0BCE2E45" w14:textId="77777777" w:rsidR="00C3043A" w:rsidRPr="00C3043A" w:rsidRDefault="00C3043A" w:rsidP="00C3043A">
      <w:pPr>
        <w:ind w:left="284"/>
        <w:rPr>
          <w:rFonts w:eastAsia="DengXian"/>
          <w:i/>
          <w:iCs/>
          <w:highlight w:val="yellow"/>
        </w:rPr>
      </w:pPr>
      <w:r w:rsidRPr="00C3043A">
        <w:rPr>
          <w:rFonts w:eastAsia="DengXian"/>
          <w:i/>
          <w:iCs/>
          <w:highlight w:val="yellow"/>
        </w:rPr>
        <w:t>P#2.4.3: An identifier is allocated by a VFL server, which is used to correlate the participants during the VFL training and subsequent VFL inference processes and it is associated with the distributed ML Models in the VFL joint model training process.</w:t>
      </w:r>
    </w:p>
    <w:p w14:paraId="7FD1CB54" w14:textId="77777777" w:rsidR="00C3043A" w:rsidRPr="00C3043A" w:rsidRDefault="00C3043A" w:rsidP="00C3043A">
      <w:pPr>
        <w:ind w:left="284"/>
        <w:rPr>
          <w:rFonts w:eastAsia="DengXian"/>
          <w:i/>
          <w:iCs/>
        </w:rPr>
      </w:pPr>
      <w:r w:rsidRPr="00C3043A">
        <w:rPr>
          <w:rFonts w:eastAsia="DengXian"/>
          <w:i/>
          <w:iCs/>
        </w:rPr>
        <w:t>P#2.4.4: VFL Clients compute the intermediate results for their local ML models involved in the VFL training and provide reports with the intermediate results to the AF or NWDAF acting as VFL server.</w:t>
      </w:r>
    </w:p>
    <w:p w14:paraId="2E72538C" w14:textId="77777777" w:rsidR="00C3043A" w:rsidRPr="00C3043A" w:rsidRDefault="00C3043A" w:rsidP="00C3043A">
      <w:pPr>
        <w:ind w:left="284"/>
        <w:rPr>
          <w:rFonts w:eastAsia="DengXian"/>
          <w:i/>
          <w:iCs/>
        </w:rPr>
      </w:pPr>
      <w:r w:rsidRPr="00C3043A">
        <w:rPr>
          <w:rFonts w:eastAsia="DengXian"/>
          <w:i/>
          <w:iCs/>
        </w:rPr>
        <w:t>P#2.4.5: VFL clients may also provide intermediate results (e.g. gradient information, loss information) to other VFL clients as instructed by the VFL server.</w:t>
      </w:r>
    </w:p>
    <w:p w14:paraId="72FBE96A" w14:textId="77777777" w:rsidR="00C3043A" w:rsidRPr="00C3043A" w:rsidRDefault="00C3043A" w:rsidP="00C3043A">
      <w:pPr>
        <w:ind w:left="284"/>
        <w:rPr>
          <w:rFonts w:eastAsia="DengXian"/>
          <w:i/>
          <w:iCs/>
        </w:rPr>
      </w:pPr>
      <w:r w:rsidRPr="00C3043A">
        <w:rPr>
          <w:rFonts w:eastAsia="DengXian"/>
          <w:i/>
          <w:iCs/>
        </w:rPr>
        <w:t>P#2.4.6: An AF or NWDAF acting as VFL server aggregates intermediate results from VFL client(s), trains a local model, computes intermediate results based on its local ML model, and sends the intermediate results towards VFL clients involved in the joint VFL training process.</w:t>
      </w:r>
    </w:p>
    <w:p w14:paraId="45367341" w14:textId="77777777" w:rsidR="00C3043A" w:rsidRPr="00C3043A" w:rsidRDefault="00C3043A" w:rsidP="00C3043A">
      <w:pPr>
        <w:ind w:left="284"/>
        <w:rPr>
          <w:rFonts w:eastAsia="DengXian"/>
          <w:i/>
          <w:iCs/>
        </w:rPr>
      </w:pPr>
      <w:r w:rsidRPr="00C3043A">
        <w:rPr>
          <w:rFonts w:eastAsia="DengXian"/>
          <w:i/>
          <w:iCs/>
        </w:rPr>
        <w:t>P#2.4.7: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received information. The VFL server determines when the VFL training process terminates, then it will inform the VFL Clients that the training ends.</w:t>
      </w:r>
    </w:p>
    <w:p w14:paraId="54F0663E" w14:textId="77777777" w:rsidR="00C3043A" w:rsidRPr="00C3043A" w:rsidRDefault="00C3043A" w:rsidP="00C3043A">
      <w:pPr>
        <w:pStyle w:val="NO"/>
        <w:ind w:left="1419"/>
        <w:rPr>
          <w:rFonts w:eastAsia="DengXian"/>
          <w:i/>
          <w:iCs/>
        </w:rPr>
      </w:pPr>
      <w:r w:rsidRPr="00C3043A">
        <w:rPr>
          <w:rFonts w:eastAsia="DengXian"/>
          <w:i/>
          <w:iCs/>
        </w:rPr>
        <w:t>NOTE 6:</w:t>
      </w:r>
      <w:r w:rsidRPr="00C3043A">
        <w:rPr>
          <w:rFonts w:eastAsia="DengXian"/>
          <w:i/>
          <w:iCs/>
        </w:rPr>
        <w:tab/>
        <w:t>Whether further specification on how the AF provides the label to NWDAF is needed in P#2.4.2 will be discussed in normative work.</w:t>
      </w:r>
    </w:p>
    <w:p w14:paraId="258F4C5D" w14:textId="77777777" w:rsidR="00C3043A" w:rsidRPr="00C3043A" w:rsidRDefault="00C3043A" w:rsidP="00C3043A">
      <w:pPr>
        <w:pStyle w:val="NO"/>
        <w:ind w:left="1419"/>
        <w:rPr>
          <w:rFonts w:eastAsia="DengXian"/>
          <w:i/>
          <w:iCs/>
        </w:rPr>
      </w:pPr>
      <w:r w:rsidRPr="00C3043A">
        <w:rPr>
          <w:rFonts w:eastAsia="DengXian"/>
          <w:i/>
          <w:iCs/>
        </w:rPr>
        <w:t>NOTE 7:</w:t>
      </w:r>
      <w:r w:rsidRPr="00C3043A">
        <w:rPr>
          <w:rFonts w:eastAsia="DengXian"/>
          <w:i/>
          <w:iCs/>
        </w:rPr>
        <w:tab/>
        <w:t>Whether and how P#2.4.5 is supported will be determined in normative phase.</w:t>
      </w:r>
    </w:p>
    <w:p w14:paraId="05715E96" w14:textId="77777777" w:rsidR="00C3043A" w:rsidRPr="00C3043A" w:rsidRDefault="00C3043A" w:rsidP="00C3043A">
      <w:pPr>
        <w:pStyle w:val="NO"/>
        <w:ind w:left="1419"/>
        <w:rPr>
          <w:rFonts w:eastAsia="DengXian"/>
          <w:i/>
          <w:iCs/>
        </w:rPr>
      </w:pPr>
      <w:r w:rsidRPr="00C3043A">
        <w:rPr>
          <w:rFonts w:eastAsia="DengXian"/>
          <w:i/>
          <w:iCs/>
        </w:rPr>
        <w:t>NOTE 8:</w:t>
      </w:r>
      <w:r w:rsidRPr="00C3043A">
        <w:rPr>
          <w:rFonts w:eastAsia="DengXian"/>
          <w:i/>
          <w:iCs/>
        </w:rPr>
        <w:tab/>
        <w:t>How the initial model is provided to VFL clients is to be discussed in normative phase.</w:t>
      </w:r>
    </w:p>
    <w:p w14:paraId="694648F4" w14:textId="77777777" w:rsidR="00C3043A" w:rsidRPr="00C3043A" w:rsidRDefault="00C3043A" w:rsidP="00C3043A">
      <w:pPr>
        <w:ind w:left="284"/>
        <w:rPr>
          <w:rFonts w:eastAsia="DengXian"/>
          <w:b/>
          <w:bCs/>
          <w:i/>
          <w:iCs/>
        </w:rPr>
      </w:pPr>
      <w:r w:rsidRPr="00C3043A">
        <w:rPr>
          <w:rFonts w:eastAsia="DengXian"/>
          <w:b/>
          <w:bCs/>
          <w:i/>
          <w:iCs/>
        </w:rPr>
        <w:t>P#2.5:  For VFL inference process:</w:t>
      </w:r>
    </w:p>
    <w:p w14:paraId="486995C7" w14:textId="77777777" w:rsidR="00C3043A" w:rsidRPr="00C3043A" w:rsidRDefault="00C3043A" w:rsidP="00C3043A">
      <w:pPr>
        <w:ind w:left="284"/>
        <w:rPr>
          <w:rFonts w:eastAsia="DengXian"/>
          <w:i/>
          <w:iCs/>
        </w:rPr>
      </w:pPr>
      <w:r w:rsidRPr="00C3043A">
        <w:rPr>
          <w:rFonts w:eastAsia="DengXian"/>
          <w:i/>
          <w:iCs/>
        </w:rPr>
        <w:lastRenderedPageBreak/>
        <w:t>P#2.5.1: NWDAF acting as VFL server scenario, the NF consumer of analytics will obtain the required output based on the VFL inference process coordinated by VFL server, which is generated via the VFL inference process between VFL sever and corresponding AFs or NWDAF acting as VFL client(s):</w:t>
      </w:r>
    </w:p>
    <w:p w14:paraId="15A3C4AB" w14:textId="77777777" w:rsidR="00C3043A" w:rsidRPr="00C3043A" w:rsidRDefault="00C3043A" w:rsidP="00C3043A">
      <w:pPr>
        <w:pStyle w:val="B1"/>
        <w:ind w:left="852"/>
        <w:rPr>
          <w:rFonts w:eastAsia="DengXian"/>
          <w:i/>
          <w:iCs/>
        </w:rPr>
      </w:pPr>
      <w:r w:rsidRPr="00C3043A">
        <w:rPr>
          <w:rFonts w:eastAsia="DengXian"/>
          <w:i/>
          <w:iCs/>
        </w:rPr>
        <w:t>-</w:t>
      </w:r>
      <w:r w:rsidRPr="00C3043A">
        <w:rPr>
          <w:rFonts w:eastAsia="DengXian"/>
          <w:i/>
          <w:iCs/>
        </w:rPr>
        <w:tab/>
        <w:t>For NWDAF acting as VFL server, NWDAF triggers the VFL inference phase after receiving the subscription or request for analytics and delivers the analytics to the NF consumer.</w:t>
      </w:r>
    </w:p>
    <w:p w14:paraId="46BC91A3" w14:textId="77777777" w:rsidR="00C3043A" w:rsidRPr="00C3043A" w:rsidRDefault="00C3043A" w:rsidP="00C3043A">
      <w:pPr>
        <w:ind w:left="284"/>
        <w:rPr>
          <w:rFonts w:eastAsia="DengXian"/>
          <w:i/>
          <w:iCs/>
        </w:rPr>
      </w:pPr>
      <w:r w:rsidRPr="00C3043A">
        <w:rPr>
          <w:rFonts w:eastAsia="DengXian"/>
          <w:i/>
          <w:iCs/>
        </w:rPr>
        <w:t>P#2.5.2: For the AF acting as a VFL server, the AF acting as VFL server can also start an inference process with corresponding NWDAF acting as VFL client(s). The AF may be triggered to start the inference by a 5GC consumer (i.e. NWDAF containing AnLF). Interactions are via NEF if AF is untrusted.</w:t>
      </w:r>
    </w:p>
    <w:p w14:paraId="4B2BF8ED" w14:textId="77777777" w:rsidR="00C3043A" w:rsidRPr="00C3043A" w:rsidRDefault="00C3043A" w:rsidP="00C3043A">
      <w:pPr>
        <w:ind w:left="284"/>
        <w:rPr>
          <w:rFonts w:eastAsia="DengXian"/>
          <w:i/>
          <w:iCs/>
        </w:rPr>
      </w:pPr>
      <w:r w:rsidRPr="00C3043A">
        <w:rPr>
          <w:rFonts w:eastAsia="DengXian"/>
          <w:i/>
          <w:iCs/>
          <w:highlight w:val="yellow"/>
        </w:rPr>
        <w:t>P#2.5.3: Before performing the VFL inference, the NWDAF acting as VFL server determines corresponding AF(s) and/or NWDAF(s) as VFL client(s) for the inference process based on the same identifier used in the VFL training process. Related details will be specified in the normative phase.</w:t>
      </w:r>
    </w:p>
    <w:p w14:paraId="70F96659" w14:textId="77777777" w:rsidR="00C3043A" w:rsidRPr="00C3043A" w:rsidRDefault="00C3043A" w:rsidP="00C3043A">
      <w:pPr>
        <w:ind w:left="284"/>
        <w:rPr>
          <w:rFonts w:eastAsia="DengXian"/>
          <w:i/>
          <w:iCs/>
        </w:rPr>
      </w:pPr>
      <w:r w:rsidRPr="00C3043A">
        <w:rPr>
          <w:rFonts w:eastAsia="DengXian"/>
          <w:i/>
          <w:iCs/>
        </w:rPr>
        <w:t>P#2.5.4: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w:t>
      </w:r>
    </w:p>
    <w:p w14:paraId="2AD864C3" w14:textId="77777777" w:rsidR="00C3043A" w:rsidRPr="00C3043A" w:rsidRDefault="00C3043A" w:rsidP="00C3043A">
      <w:pPr>
        <w:ind w:left="284"/>
        <w:rPr>
          <w:rFonts w:eastAsia="DengXian"/>
          <w:i/>
          <w:iCs/>
        </w:rPr>
      </w:pPr>
      <w:r w:rsidRPr="00C3043A">
        <w:rPr>
          <w:rFonts w:eastAsia="DengXian"/>
          <w:i/>
          <w:iCs/>
        </w:rPr>
        <w:t>P#2.5.5: When performing VFL model performance monitoring, inference data can be used for model retraining, which is aligned with R18.</w:t>
      </w:r>
    </w:p>
    <w:p w14:paraId="4A9E4D34" w14:textId="77777777" w:rsidR="00C3043A" w:rsidRPr="00C3043A" w:rsidRDefault="00C3043A" w:rsidP="00C3043A">
      <w:pPr>
        <w:pStyle w:val="NO"/>
        <w:ind w:left="1419"/>
        <w:rPr>
          <w:rFonts w:eastAsia="DengXian"/>
          <w:i/>
          <w:iCs/>
        </w:rPr>
      </w:pPr>
      <w:r w:rsidRPr="00C3043A">
        <w:rPr>
          <w:rFonts w:eastAsia="DengXian"/>
          <w:i/>
          <w:iCs/>
        </w:rPr>
        <w:t>NOTE 9:</w:t>
      </w:r>
      <w:r w:rsidRPr="00C3043A">
        <w:rPr>
          <w:rFonts w:eastAsia="DengXian"/>
          <w:i/>
          <w:iCs/>
        </w:rPr>
        <w:tab/>
        <w:t>Whether and how P#2.5.4 is supported will be determined in normative phase.</w:t>
      </w:r>
    </w:p>
    <w:p w14:paraId="36049EDB" w14:textId="77777777" w:rsidR="00C3043A" w:rsidRPr="00C3043A" w:rsidRDefault="00C3043A" w:rsidP="00C3043A">
      <w:pPr>
        <w:pStyle w:val="NO"/>
        <w:ind w:left="1419"/>
        <w:rPr>
          <w:rFonts w:eastAsia="DengXian"/>
          <w:i/>
          <w:iCs/>
        </w:rPr>
      </w:pPr>
      <w:r w:rsidRPr="00C3043A">
        <w:rPr>
          <w:rFonts w:eastAsia="DengXian"/>
          <w:i/>
          <w:iCs/>
          <w:highlight w:val="yellow"/>
        </w:rPr>
        <w:t>NOTE 10:</w:t>
      </w:r>
      <w:r w:rsidRPr="00C3043A">
        <w:rPr>
          <w:rFonts w:eastAsia="DengXian"/>
          <w:i/>
          <w:iCs/>
          <w:highlight w:val="yellow"/>
        </w:rPr>
        <w:tab/>
        <w:t>Whether the NWDAF supports both AnLF and MTLF or not during VFL training and inference is to be discussed in normative phase.</w:t>
      </w:r>
    </w:p>
    <w:p w14:paraId="6A4EFEAA" w14:textId="77777777" w:rsidR="00C3043A" w:rsidRPr="00C3043A" w:rsidRDefault="00C3043A" w:rsidP="00C3043A">
      <w:pPr>
        <w:pStyle w:val="NO"/>
        <w:ind w:left="1419"/>
        <w:rPr>
          <w:rFonts w:eastAsia="DengXian"/>
          <w:i/>
          <w:iCs/>
        </w:rPr>
      </w:pPr>
      <w:r w:rsidRPr="00C3043A">
        <w:rPr>
          <w:rFonts w:eastAsia="DengXian"/>
          <w:i/>
          <w:iCs/>
        </w:rPr>
        <w:t>NOTE 11:</w:t>
      </w:r>
      <w:r w:rsidRPr="00C3043A">
        <w:rPr>
          <w:rFonts w:eastAsia="DengXian"/>
          <w:i/>
          <w:iCs/>
        </w:rPr>
        <w:tab/>
        <w:t>How multiple NWDAFs are involved in VFL when AF is acting as VFL server is defined in normative phase.</w:t>
      </w:r>
    </w:p>
    <w:p w14:paraId="738CA80E" w14:textId="77777777" w:rsidR="00C3043A" w:rsidRPr="00C3043A" w:rsidRDefault="00C3043A" w:rsidP="00C3043A">
      <w:pPr>
        <w:pStyle w:val="NO"/>
        <w:ind w:left="1419"/>
        <w:rPr>
          <w:rFonts w:eastAsia="DengXian"/>
          <w:i/>
          <w:iCs/>
        </w:rPr>
      </w:pPr>
      <w:r w:rsidRPr="00C3043A">
        <w:rPr>
          <w:rFonts w:eastAsia="DengXian"/>
          <w:i/>
          <w:iCs/>
        </w:rPr>
        <w:t>NOTE 12:</w:t>
      </w:r>
      <w:r w:rsidRPr="00C3043A">
        <w:rPr>
          <w:rFonts w:eastAsia="DengXian"/>
          <w:i/>
          <w:iCs/>
        </w:rPr>
        <w:tab/>
        <w:t>The details of the accuracy monitoring related to VFL process will be defined in the normative phase.</w:t>
      </w:r>
    </w:p>
    <w:p w14:paraId="76181B4A" w14:textId="77777777" w:rsidR="00C3043A" w:rsidRPr="00C3043A" w:rsidRDefault="00C3043A" w:rsidP="00C3043A">
      <w:pPr>
        <w:pStyle w:val="NO"/>
        <w:ind w:left="1419"/>
        <w:rPr>
          <w:rFonts w:eastAsia="DengXian"/>
          <w:i/>
          <w:iCs/>
        </w:rPr>
      </w:pPr>
      <w:r w:rsidRPr="00C3043A">
        <w:rPr>
          <w:rFonts w:eastAsia="DengXian"/>
          <w:i/>
          <w:iCs/>
        </w:rPr>
        <w:t>NOTE 13:</w:t>
      </w:r>
      <w:r w:rsidRPr="00C3043A">
        <w:rPr>
          <w:rFonts w:eastAsia="DengXian"/>
          <w:i/>
          <w:iCs/>
        </w:rPr>
        <w:tab/>
        <w:t>The details of (optionally new) services and detailed list of parameters to enable the VFL processes will be defined in the normative phase.</w:t>
      </w:r>
    </w:p>
    <w:p w14:paraId="15DBEFFB" w14:textId="77777777" w:rsidR="00C3043A" w:rsidRPr="00C3043A" w:rsidRDefault="00C3043A" w:rsidP="00C3043A">
      <w:pPr>
        <w:pStyle w:val="NO"/>
        <w:ind w:left="1419"/>
        <w:rPr>
          <w:rFonts w:eastAsia="DengXian"/>
          <w:i/>
          <w:iCs/>
        </w:rPr>
      </w:pPr>
      <w:r w:rsidRPr="00C3043A">
        <w:rPr>
          <w:rFonts w:eastAsia="DengXian"/>
          <w:i/>
          <w:iCs/>
        </w:rPr>
        <w:t>NOTE 14:</w:t>
      </w:r>
      <w:r w:rsidRPr="00C3043A">
        <w:rPr>
          <w:rFonts w:eastAsia="DengXian"/>
          <w:i/>
          <w:iCs/>
        </w:rPr>
        <w:tab/>
        <w:t>Details of the ML model storage will be defined in the normative phase.</w:t>
      </w:r>
    </w:p>
    <w:p w14:paraId="4F9D2C15" w14:textId="77777777" w:rsidR="00C3043A" w:rsidRDefault="00C3043A" w:rsidP="00F520B0"/>
    <w:p w14:paraId="373808A5" w14:textId="77777777" w:rsidR="00C3043A" w:rsidRDefault="00C3043A" w:rsidP="00F520B0"/>
    <w:p w14:paraId="72B4120C" w14:textId="6A90EFFC" w:rsidR="00F520B0" w:rsidRPr="00455366" w:rsidRDefault="004540BC" w:rsidP="00F520B0">
      <w:pPr>
        <w:rPr>
          <w:sz w:val="24"/>
          <w:szCs w:val="24"/>
        </w:rPr>
      </w:pPr>
      <w:r w:rsidRPr="00455366">
        <w:rPr>
          <w:sz w:val="24"/>
          <w:szCs w:val="24"/>
        </w:rPr>
        <w:t xml:space="preserve">This contribution provides additional analysis related to </w:t>
      </w:r>
      <w:r w:rsidR="00F076B0" w:rsidRPr="00455366">
        <w:rPr>
          <w:sz w:val="24"/>
          <w:szCs w:val="24"/>
        </w:rPr>
        <w:t>the internal split of the NWDAF into AnLF, MTLF and ADRF</w:t>
      </w:r>
      <w:r w:rsidRPr="00455366">
        <w:rPr>
          <w:sz w:val="24"/>
          <w:szCs w:val="24"/>
        </w:rPr>
        <w:t>.</w:t>
      </w:r>
    </w:p>
    <w:p w14:paraId="670A28CD" w14:textId="77777777" w:rsidR="004540BC" w:rsidRPr="00455366" w:rsidRDefault="004540BC" w:rsidP="00F520B0">
      <w:pPr>
        <w:rPr>
          <w:sz w:val="24"/>
          <w:szCs w:val="24"/>
        </w:rPr>
      </w:pPr>
    </w:p>
    <w:p w14:paraId="76B87B06" w14:textId="38FD4722" w:rsidR="000A741A" w:rsidRPr="00455366" w:rsidRDefault="000A741A" w:rsidP="00F520B0">
      <w:pPr>
        <w:rPr>
          <w:b/>
          <w:bCs/>
          <w:sz w:val="24"/>
          <w:szCs w:val="24"/>
        </w:rPr>
      </w:pPr>
      <w:r w:rsidRPr="00455366">
        <w:rPr>
          <w:b/>
          <w:bCs/>
          <w:sz w:val="24"/>
          <w:szCs w:val="24"/>
        </w:rPr>
        <w:t>Observation 1:</w:t>
      </w:r>
      <w:r w:rsidR="00993222" w:rsidRPr="00455366">
        <w:rPr>
          <w:b/>
          <w:bCs/>
          <w:sz w:val="24"/>
          <w:szCs w:val="24"/>
        </w:rPr>
        <w:t xml:space="preserve"> </w:t>
      </w:r>
      <w:r w:rsidR="00993222" w:rsidRPr="00455366">
        <w:rPr>
          <w:sz w:val="24"/>
          <w:szCs w:val="24"/>
        </w:rPr>
        <w:t>In the above conclusion,</w:t>
      </w:r>
      <w:r w:rsidR="001E372A" w:rsidRPr="00455366">
        <w:rPr>
          <w:sz w:val="24"/>
          <w:szCs w:val="24"/>
        </w:rPr>
        <w:t xml:space="preserve"> The </w:t>
      </w:r>
      <w:r w:rsidR="00F546E4" w:rsidRPr="00455366">
        <w:rPr>
          <w:sz w:val="24"/>
          <w:szCs w:val="24"/>
        </w:rPr>
        <w:t xml:space="preserve">VFL Server and Client doesn’t consider the </w:t>
      </w:r>
      <w:r w:rsidR="00FF568B" w:rsidRPr="00455366">
        <w:rPr>
          <w:sz w:val="24"/>
          <w:szCs w:val="24"/>
        </w:rPr>
        <w:t xml:space="preserve">existing internal Split of NWDAF Training Instance </w:t>
      </w:r>
      <w:r w:rsidR="00EF463B" w:rsidRPr="00455366">
        <w:rPr>
          <w:sz w:val="24"/>
          <w:szCs w:val="24"/>
        </w:rPr>
        <w:t>(</w:t>
      </w:r>
      <w:r w:rsidR="0090766F" w:rsidRPr="00455366">
        <w:rPr>
          <w:sz w:val="24"/>
          <w:szCs w:val="24"/>
        </w:rPr>
        <w:t xml:space="preserve">Model Training Logical Function </w:t>
      </w:r>
      <w:r w:rsidR="00FF568B" w:rsidRPr="00455366">
        <w:rPr>
          <w:sz w:val="24"/>
          <w:szCs w:val="24"/>
        </w:rPr>
        <w:t>(MTLF)</w:t>
      </w:r>
      <w:r w:rsidR="0090766F" w:rsidRPr="00455366">
        <w:rPr>
          <w:sz w:val="24"/>
          <w:szCs w:val="24"/>
        </w:rPr>
        <w:t>)</w:t>
      </w:r>
      <w:r w:rsidR="00EF463B" w:rsidRPr="00455366">
        <w:rPr>
          <w:sz w:val="24"/>
          <w:szCs w:val="24"/>
        </w:rPr>
        <w:t xml:space="preserve"> and NWDAF Inference Instance (Analytics Logical Function (AnLF))</w:t>
      </w:r>
      <w:r w:rsidR="009944BA" w:rsidRPr="00455366">
        <w:rPr>
          <w:sz w:val="24"/>
          <w:szCs w:val="24"/>
        </w:rPr>
        <w:t>. This may lead to inconsistencies and inefficiencies in optimizing the VFL training and inference Procedures”</w:t>
      </w:r>
      <w:r w:rsidRPr="00455366">
        <w:rPr>
          <w:b/>
          <w:bCs/>
          <w:sz w:val="24"/>
          <w:szCs w:val="24"/>
        </w:rPr>
        <w:t>.</w:t>
      </w:r>
    </w:p>
    <w:p w14:paraId="4529271C" w14:textId="77777777" w:rsidR="00033DCD" w:rsidRPr="00455366" w:rsidRDefault="00033DCD" w:rsidP="00033DCD">
      <w:pPr>
        <w:rPr>
          <w:sz w:val="24"/>
          <w:szCs w:val="24"/>
        </w:rPr>
      </w:pPr>
    </w:p>
    <w:p w14:paraId="56CE34C3" w14:textId="77777777" w:rsidR="00033DCD" w:rsidRPr="00455366" w:rsidRDefault="00033DCD" w:rsidP="00033DCD">
      <w:pPr>
        <w:rPr>
          <w:sz w:val="24"/>
          <w:szCs w:val="24"/>
        </w:rPr>
      </w:pPr>
    </w:p>
    <w:p w14:paraId="7DFE7193" w14:textId="64C69BE9" w:rsidR="00F076B0" w:rsidRPr="00455366" w:rsidRDefault="00F076B0" w:rsidP="00F076B0">
      <w:pPr>
        <w:rPr>
          <w:b/>
          <w:bCs/>
          <w:sz w:val="24"/>
          <w:szCs w:val="24"/>
        </w:rPr>
      </w:pPr>
      <w:r w:rsidRPr="00455366">
        <w:rPr>
          <w:b/>
          <w:bCs/>
          <w:sz w:val="24"/>
          <w:szCs w:val="24"/>
        </w:rPr>
        <w:t>Proposal 1:</w:t>
      </w:r>
      <w:r w:rsidRPr="00455366">
        <w:rPr>
          <w:b/>
          <w:bCs/>
          <w:sz w:val="24"/>
          <w:szCs w:val="24"/>
        </w:rPr>
        <w:tab/>
      </w:r>
      <w:r w:rsidRPr="00455366">
        <w:rPr>
          <w:sz w:val="24"/>
          <w:szCs w:val="24"/>
        </w:rPr>
        <w:t>NWDAF internal Split i.e. MTLF and AnLF should be considered while defining Vertical Federated Learning and Inference</w:t>
      </w:r>
      <w:r w:rsidRPr="00455366">
        <w:rPr>
          <w:sz w:val="24"/>
          <w:szCs w:val="24"/>
        </w:rPr>
        <w:t xml:space="preserve"> </w:t>
      </w:r>
      <w:r w:rsidRPr="00455366">
        <w:rPr>
          <w:sz w:val="24"/>
          <w:szCs w:val="24"/>
        </w:rPr>
        <w:t>Procedures</w:t>
      </w:r>
      <w:r w:rsidRPr="00455366">
        <w:rPr>
          <w:b/>
          <w:bCs/>
          <w:sz w:val="24"/>
          <w:szCs w:val="24"/>
        </w:rPr>
        <w:t xml:space="preserve"> </w:t>
      </w:r>
      <w:r w:rsidRPr="00455366">
        <w:rPr>
          <w:sz w:val="24"/>
          <w:szCs w:val="24"/>
        </w:rPr>
        <w:t>The following roles can be defined</w:t>
      </w:r>
    </w:p>
    <w:p w14:paraId="2A65F418" w14:textId="77777777" w:rsidR="00362CA2" w:rsidRPr="00455366" w:rsidRDefault="00362CA2" w:rsidP="00362CA2">
      <w:pPr>
        <w:numPr>
          <w:ilvl w:val="0"/>
          <w:numId w:val="29"/>
        </w:numPr>
        <w:spacing w:before="100" w:beforeAutospacing="1" w:after="100" w:afterAutospacing="1"/>
        <w:rPr>
          <w:rFonts w:eastAsia="Times New Roman"/>
          <w:sz w:val="24"/>
          <w:szCs w:val="24"/>
          <w:lang w:val="en-US"/>
        </w:rPr>
      </w:pPr>
      <w:r w:rsidRPr="00455366">
        <w:rPr>
          <w:rFonts w:eastAsia="Times New Roman"/>
          <w:b/>
          <w:bCs/>
          <w:sz w:val="24"/>
          <w:szCs w:val="24"/>
          <w:lang w:val="en-US"/>
        </w:rPr>
        <w:t>VFL Server:</w:t>
      </w:r>
    </w:p>
    <w:p w14:paraId="24520F4B" w14:textId="77777777" w:rsidR="00362CA2" w:rsidRPr="00455366" w:rsidRDefault="00362CA2" w:rsidP="00362CA2">
      <w:pPr>
        <w:numPr>
          <w:ilvl w:val="1"/>
          <w:numId w:val="29"/>
        </w:numPr>
        <w:spacing w:before="100" w:beforeAutospacing="1" w:after="100" w:afterAutospacing="1"/>
        <w:rPr>
          <w:rFonts w:eastAsia="Times New Roman"/>
          <w:sz w:val="24"/>
          <w:szCs w:val="24"/>
          <w:lang w:val="en-US"/>
        </w:rPr>
      </w:pPr>
      <w:r w:rsidRPr="00455366">
        <w:rPr>
          <w:rFonts w:eastAsia="Times New Roman"/>
          <w:sz w:val="24"/>
          <w:szCs w:val="24"/>
          <w:lang w:val="en-US"/>
        </w:rPr>
        <w:t>The NWDAF acting as a VFL Server should explicitly leverage its internal split:</w:t>
      </w:r>
    </w:p>
    <w:p w14:paraId="7B216A2A" w14:textId="5065A678" w:rsidR="00362CA2" w:rsidRPr="00455366" w:rsidRDefault="001128C4" w:rsidP="00362CA2">
      <w:pPr>
        <w:numPr>
          <w:ilvl w:val="2"/>
          <w:numId w:val="29"/>
        </w:numPr>
        <w:spacing w:before="100" w:beforeAutospacing="1" w:after="100" w:afterAutospacing="1"/>
        <w:rPr>
          <w:rFonts w:eastAsia="Times New Roman"/>
          <w:sz w:val="24"/>
          <w:szCs w:val="24"/>
          <w:lang w:val="en-US"/>
        </w:rPr>
      </w:pPr>
      <w:r w:rsidRPr="00455366">
        <w:rPr>
          <w:rFonts w:eastAsia="Times New Roman"/>
          <w:b/>
          <w:bCs/>
          <w:sz w:val="24"/>
          <w:szCs w:val="24"/>
          <w:lang w:val="en-US"/>
        </w:rPr>
        <w:lastRenderedPageBreak/>
        <w:t xml:space="preserve">NWDAF containing </w:t>
      </w:r>
      <w:r w:rsidR="00362CA2" w:rsidRPr="00455366">
        <w:rPr>
          <w:rFonts w:eastAsia="Times New Roman"/>
          <w:b/>
          <w:bCs/>
          <w:sz w:val="24"/>
          <w:szCs w:val="24"/>
          <w:lang w:val="en-US"/>
        </w:rPr>
        <w:t>MTLF (Model Training Logical Function</w:t>
      </w:r>
      <w:r w:rsidR="00CB302B" w:rsidRPr="00455366">
        <w:rPr>
          <w:rFonts w:eastAsia="Times New Roman"/>
          <w:b/>
          <w:bCs/>
          <w:sz w:val="24"/>
          <w:szCs w:val="24"/>
          <w:lang w:val="en-US"/>
        </w:rPr>
        <w:t>(MTLF)</w:t>
      </w:r>
      <w:r w:rsidR="00362CA2" w:rsidRPr="00455366">
        <w:rPr>
          <w:rFonts w:eastAsia="Times New Roman"/>
          <w:b/>
          <w:bCs/>
          <w:sz w:val="24"/>
          <w:szCs w:val="24"/>
          <w:lang w:val="en-US"/>
        </w:rPr>
        <w:t>):</w:t>
      </w:r>
      <w:r w:rsidR="00362CA2" w:rsidRPr="00455366">
        <w:rPr>
          <w:rFonts w:eastAsia="Times New Roman"/>
          <w:sz w:val="24"/>
          <w:szCs w:val="24"/>
          <w:lang w:val="en-US"/>
        </w:rPr>
        <w:t xml:space="preserve"> This component should manage and coordinate the VFL training process. It will aggregate intermediate results from VFL Clients, update the global model, and distribute updates back to the clients.</w:t>
      </w:r>
      <w:r w:rsidR="00F076B0" w:rsidRPr="00455366">
        <w:rPr>
          <w:rFonts w:eastAsia="Times New Roman"/>
          <w:sz w:val="24"/>
          <w:szCs w:val="24"/>
          <w:lang w:val="en-US"/>
        </w:rPr>
        <w:t xml:space="preserve"> The role can be designated as “</w:t>
      </w:r>
      <w:r w:rsidR="00F076B0" w:rsidRPr="00455366">
        <w:rPr>
          <w:rFonts w:eastAsia="Times New Roman"/>
          <w:b/>
          <w:bCs/>
          <w:sz w:val="24"/>
          <w:szCs w:val="24"/>
          <w:lang w:val="en-US"/>
        </w:rPr>
        <w:t>VFL training server</w:t>
      </w:r>
      <w:r w:rsidR="00F076B0" w:rsidRPr="00455366">
        <w:rPr>
          <w:rFonts w:eastAsia="Times New Roman"/>
          <w:sz w:val="24"/>
          <w:szCs w:val="24"/>
          <w:lang w:val="en-US"/>
        </w:rPr>
        <w:t>”</w:t>
      </w:r>
    </w:p>
    <w:p w14:paraId="10682B51" w14:textId="4ED14F57" w:rsidR="00F076B0" w:rsidRPr="00455366" w:rsidRDefault="00362CA2" w:rsidP="00F076B0">
      <w:pPr>
        <w:numPr>
          <w:ilvl w:val="2"/>
          <w:numId w:val="29"/>
        </w:numPr>
        <w:spacing w:before="100" w:beforeAutospacing="1" w:after="100" w:afterAutospacing="1"/>
        <w:rPr>
          <w:rFonts w:eastAsia="Times New Roman"/>
          <w:sz w:val="24"/>
          <w:szCs w:val="24"/>
          <w:lang w:val="en-US"/>
        </w:rPr>
      </w:pPr>
      <w:r w:rsidRPr="00455366">
        <w:rPr>
          <w:rFonts w:eastAsia="Times New Roman"/>
          <w:b/>
          <w:bCs/>
          <w:sz w:val="24"/>
          <w:szCs w:val="24"/>
          <w:lang w:val="en-US"/>
        </w:rPr>
        <w:t xml:space="preserve">AnLF </w:t>
      </w:r>
      <w:r w:rsidR="001128C4" w:rsidRPr="00455366">
        <w:rPr>
          <w:rFonts w:eastAsia="Times New Roman"/>
          <w:b/>
          <w:bCs/>
          <w:sz w:val="24"/>
          <w:szCs w:val="24"/>
          <w:lang w:val="en-US"/>
        </w:rPr>
        <w:t xml:space="preserve">containing AnLF </w:t>
      </w:r>
      <w:r w:rsidRPr="00455366">
        <w:rPr>
          <w:rFonts w:eastAsia="Times New Roman"/>
          <w:b/>
          <w:bCs/>
          <w:sz w:val="24"/>
          <w:szCs w:val="24"/>
          <w:lang w:val="en-US"/>
        </w:rPr>
        <w:t>(Analytics Logical Function</w:t>
      </w:r>
      <w:r w:rsidR="00CB302B" w:rsidRPr="00455366">
        <w:rPr>
          <w:rFonts w:eastAsia="Times New Roman"/>
          <w:b/>
          <w:bCs/>
          <w:sz w:val="24"/>
          <w:szCs w:val="24"/>
          <w:lang w:val="en-US"/>
        </w:rPr>
        <w:t>(AnLF)</w:t>
      </w:r>
      <w:r w:rsidRPr="00455366">
        <w:rPr>
          <w:rFonts w:eastAsia="Times New Roman"/>
          <w:b/>
          <w:bCs/>
          <w:sz w:val="24"/>
          <w:szCs w:val="24"/>
          <w:lang w:val="en-US"/>
        </w:rPr>
        <w:t>):</w:t>
      </w:r>
      <w:r w:rsidRPr="00455366">
        <w:rPr>
          <w:rFonts w:eastAsia="Times New Roman"/>
          <w:sz w:val="24"/>
          <w:szCs w:val="24"/>
          <w:lang w:val="en-US"/>
        </w:rPr>
        <w:t xml:space="preserve"> This component should handle the VFL inference process. After the model is trained, the AnLF will coordinate the inference, aggregate results from VFL Clients, and generate the final analytics output to be sent to the requesting entity.</w:t>
      </w:r>
      <w:r w:rsidR="00F076B0" w:rsidRPr="00455366">
        <w:rPr>
          <w:rFonts w:eastAsia="Times New Roman"/>
          <w:sz w:val="24"/>
          <w:szCs w:val="24"/>
          <w:lang w:val="en-US"/>
        </w:rPr>
        <w:t xml:space="preserve"> </w:t>
      </w:r>
      <w:r w:rsidR="00F076B0" w:rsidRPr="00455366">
        <w:rPr>
          <w:rFonts w:eastAsia="Times New Roman"/>
          <w:sz w:val="24"/>
          <w:szCs w:val="24"/>
          <w:lang w:val="en-US"/>
        </w:rPr>
        <w:t>The role can be designated as “</w:t>
      </w:r>
      <w:r w:rsidR="00F076B0" w:rsidRPr="00455366">
        <w:rPr>
          <w:rFonts w:eastAsia="Times New Roman"/>
          <w:b/>
          <w:bCs/>
          <w:sz w:val="24"/>
          <w:szCs w:val="24"/>
          <w:lang w:val="en-US"/>
        </w:rPr>
        <w:t xml:space="preserve">VFL </w:t>
      </w:r>
      <w:r w:rsidR="00F076B0" w:rsidRPr="00455366">
        <w:rPr>
          <w:rFonts w:eastAsia="Times New Roman"/>
          <w:b/>
          <w:bCs/>
          <w:sz w:val="24"/>
          <w:szCs w:val="24"/>
          <w:lang w:val="en-US"/>
        </w:rPr>
        <w:t>inference</w:t>
      </w:r>
      <w:r w:rsidR="00F076B0" w:rsidRPr="00455366">
        <w:rPr>
          <w:rFonts w:eastAsia="Times New Roman"/>
          <w:b/>
          <w:bCs/>
          <w:sz w:val="24"/>
          <w:szCs w:val="24"/>
          <w:lang w:val="en-US"/>
        </w:rPr>
        <w:t xml:space="preserve"> server</w:t>
      </w:r>
      <w:r w:rsidR="00F076B0" w:rsidRPr="00455366">
        <w:rPr>
          <w:rFonts w:eastAsia="Times New Roman"/>
          <w:sz w:val="24"/>
          <w:szCs w:val="24"/>
          <w:lang w:val="en-US"/>
        </w:rPr>
        <w:t>”</w:t>
      </w:r>
    </w:p>
    <w:p w14:paraId="395A00BA" w14:textId="77777777" w:rsidR="00362CA2" w:rsidRPr="00455366" w:rsidRDefault="00362CA2" w:rsidP="00362CA2">
      <w:pPr>
        <w:numPr>
          <w:ilvl w:val="0"/>
          <w:numId w:val="29"/>
        </w:numPr>
        <w:spacing w:before="100" w:beforeAutospacing="1" w:after="100" w:afterAutospacing="1"/>
        <w:rPr>
          <w:rFonts w:eastAsia="Times New Roman"/>
          <w:sz w:val="24"/>
          <w:szCs w:val="24"/>
          <w:lang w:val="en-US"/>
        </w:rPr>
      </w:pPr>
      <w:r w:rsidRPr="00455366">
        <w:rPr>
          <w:rFonts w:eastAsia="Times New Roman"/>
          <w:b/>
          <w:bCs/>
          <w:sz w:val="24"/>
          <w:szCs w:val="24"/>
          <w:lang w:val="en-US"/>
        </w:rPr>
        <w:t>VFL Client:</w:t>
      </w:r>
    </w:p>
    <w:p w14:paraId="4CDAA7A7" w14:textId="08EF772C" w:rsidR="00362CA2" w:rsidRPr="00455366" w:rsidRDefault="00362CA2" w:rsidP="00362CA2">
      <w:pPr>
        <w:numPr>
          <w:ilvl w:val="1"/>
          <w:numId w:val="29"/>
        </w:numPr>
        <w:spacing w:before="100" w:beforeAutospacing="1" w:after="100" w:afterAutospacing="1"/>
        <w:rPr>
          <w:rFonts w:eastAsia="Times New Roman"/>
          <w:sz w:val="24"/>
          <w:szCs w:val="24"/>
          <w:lang w:val="en-US"/>
        </w:rPr>
      </w:pPr>
      <w:r w:rsidRPr="00455366">
        <w:rPr>
          <w:rFonts w:eastAsia="Times New Roman"/>
          <w:sz w:val="24"/>
          <w:szCs w:val="24"/>
          <w:lang w:val="en-US"/>
        </w:rPr>
        <w:t>NWDAF acting as a VFL Client should also utilize its internal</w:t>
      </w:r>
      <w:r w:rsidR="00CB302B" w:rsidRPr="00455366">
        <w:rPr>
          <w:rFonts w:eastAsia="Times New Roman"/>
          <w:sz w:val="24"/>
          <w:szCs w:val="24"/>
          <w:lang w:val="en-US"/>
        </w:rPr>
        <w:t xml:space="preserve"> Split architecture</w:t>
      </w:r>
      <w:r w:rsidRPr="00455366">
        <w:rPr>
          <w:rFonts w:eastAsia="Times New Roman"/>
          <w:sz w:val="24"/>
          <w:szCs w:val="24"/>
          <w:lang w:val="en-US"/>
        </w:rPr>
        <w:t>:</w:t>
      </w:r>
    </w:p>
    <w:p w14:paraId="7B5E8177" w14:textId="598E865B" w:rsidR="00362CA2" w:rsidRPr="00455366" w:rsidRDefault="00753BA0" w:rsidP="00362CA2">
      <w:pPr>
        <w:numPr>
          <w:ilvl w:val="2"/>
          <w:numId w:val="29"/>
        </w:numPr>
        <w:spacing w:before="100" w:beforeAutospacing="1" w:after="100" w:afterAutospacing="1"/>
        <w:rPr>
          <w:rFonts w:eastAsia="Times New Roman"/>
          <w:sz w:val="24"/>
          <w:szCs w:val="24"/>
          <w:lang w:val="en-US"/>
        </w:rPr>
      </w:pPr>
      <w:r w:rsidRPr="00455366">
        <w:rPr>
          <w:rFonts w:eastAsia="Times New Roman"/>
          <w:b/>
          <w:bCs/>
          <w:sz w:val="24"/>
          <w:szCs w:val="24"/>
          <w:lang w:val="en-US"/>
        </w:rPr>
        <w:t>NWD</w:t>
      </w:r>
      <w:r w:rsidR="00F076B0" w:rsidRPr="00455366">
        <w:rPr>
          <w:rFonts w:eastAsia="Times New Roman"/>
          <w:b/>
          <w:bCs/>
          <w:sz w:val="24"/>
          <w:szCs w:val="24"/>
          <w:lang w:val="en-US"/>
        </w:rPr>
        <w:t>A</w:t>
      </w:r>
      <w:r w:rsidRPr="00455366">
        <w:rPr>
          <w:rFonts w:eastAsia="Times New Roman"/>
          <w:b/>
          <w:bCs/>
          <w:sz w:val="24"/>
          <w:szCs w:val="24"/>
          <w:lang w:val="en-US"/>
        </w:rPr>
        <w:t xml:space="preserve">F containing </w:t>
      </w:r>
      <w:r w:rsidR="00362CA2" w:rsidRPr="00455366">
        <w:rPr>
          <w:rFonts w:eastAsia="Times New Roman"/>
          <w:b/>
          <w:bCs/>
          <w:sz w:val="24"/>
          <w:szCs w:val="24"/>
          <w:lang w:val="en-US"/>
        </w:rPr>
        <w:t>MTLF:</w:t>
      </w:r>
      <w:r w:rsidR="00362CA2" w:rsidRPr="00455366">
        <w:rPr>
          <w:rFonts w:eastAsia="Times New Roman"/>
          <w:sz w:val="24"/>
          <w:szCs w:val="24"/>
          <w:lang w:val="en-US"/>
        </w:rPr>
        <w:t xml:space="preserve"> Handles local model training, computes intermediate results, and communicates these results to the VFL Server</w:t>
      </w:r>
      <w:r w:rsidR="00FD68FC" w:rsidRPr="00455366">
        <w:rPr>
          <w:rFonts w:eastAsia="Times New Roman"/>
          <w:sz w:val="24"/>
          <w:szCs w:val="24"/>
          <w:lang w:val="en-US"/>
        </w:rPr>
        <w:t xml:space="preserve"> (NWDA</w:t>
      </w:r>
      <w:r w:rsidR="00CB302B" w:rsidRPr="00455366">
        <w:rPr>
          <w:rFonts w:eastAsia="Times New Roman"/>
          <w:sz w:val="24"/>
          <w:szCs w:val="24"/>
          <w:lang w:val="en-US"/>
        </w:rPr>
        <w:t>F/MTLF</w:t>
      </w:r>
      <w:r w:rsidR="00FD68FC" w:rsidRPr="00455366">
        <w:rPr>
          <w:rFonts w:eastAsia="Times New Roman"/>
          <w:sz w:val="24"/>
          <w:szCs w:val="24"/>
          <w:lang w:val="en-US"/>
        </w:rPr>
        <w:t>)</w:t>
      </w:r>
      <w:r w:rsidR="00362CA2" w:rsidRPr="00455366">
        <w:rPr>
          <w:rFonts w:eastAsia="Times New Roman"/>
          <w:sz w:val="24"/>
          <w:szCs w:val="24"/>
          <w:lang w:val="en-US"/>
        </w:rPr>
        <w:t>.</w:t>
      </w:r>
      <w:r w:rsidR="00F076B0" w:rsidRPr="00455366">
        <w:rPr>
          <w:rFonts w:eastAsia="Times New Roman"/>
          <w:sz w:val="24"/>
          <w:szCs w:val="24"/>
          <w:lang w:val="en-US"/>
        </w:rPr>
        <w:t xml:space="preserve"> </w:t>
      </w:r>
      <w:r w:rsidR="00F076B0" w:rsidRPr="00455366">
        <w:rPr>
          <w:rFonts w:eastAsia="Times New Roman"/>
          <w:sz w:val="24"/>
          <w:szCs w:val="24"/>
          <w:lang w:val="en-US"/>
        </w:rPr>
        <w:t>The role can be designated as “</w:t>
      </w:r>
      <w:r w:rsidR="00F076B0" w:rsidRPr="00455366">
        <w:rPr>
          <w:rFonts w:eastAsia="Times New Roman"/>
          <w:b/>
          <w:bCs/>
          <w:sz w:val="24"/>
          <w:szCs w:val="24"/>
          <w:lang w:val="en-US"/>
        </w:rPr>
        <w:t xml:space="preserve">VFL </w:t>
      </w:r>
      <w:r w:rsidR="00F076B0" w:rsidRPr="00455366">
        <w:rPr>
          <w:rFonts w:eastAsia="Times New Roman"/>
          <w:b/>
          <w:bCs/>
          <w:sz w:val="24"/>
          <w:szCs w:val="24"/>
          <w:lang w:val="en-US"/>
        </w:rPr>
        <w:t>training</w:t>
      </w:r>
      <w:r w:rsidR="00F076B0" w:rsidRPr="00455366">
        <w:rPr>
          <w:rFonts w:eastAsia="Times New Roman"/>
          <w:b/>
          <w:bCs/>
          <w:sz w:val="24"/>
          <w:szCs w:val="24"/>
          <w:lang w:val="en-US"/>
        </w:rPr>
        <w:t xml:space="preserve"> </w:t>
      </w:r>
      <w:r w:rsidR="00F076B0" w:rsidRPr="00455366">
        <w:rPr>
          <w:rFonts w:eastAsia="Times New Roman"/>
          <w:b/>
          <w:bCs/>
          <w:sz w:val="24"/>
          <w:szCs w:val="24"/>
          <w:lang w:val="en-US"/>
        </w:rPr>
        <w:t>client</w:t>
      </w:r>
      <w:r w:rsidR="00F076B0" w:rsidRPr="00455366">
        <w:rPr>
          <w:rFonts w:eastAsia="Times New Roman"/>
          <w:sz w:val="24"/>
          <w:szCs w:val="24"/>
          <w:lang w:val="en-US"/>
        </w:rPr>
        <w:t>”</w:t>
      </w:r>
    </w:p>
    <w:p w14:paraId="73999D3A" w14:textId="32167738" w:rsidR="00362CA2" w:rsidRPr="00455366" w:rsidRDefault="00D439FC" w:rsidP="00362CA2">
      <w:pPr>
        <w:numPr>
          <w:ilvl w:val="2"/>
          <w:numId w:val="29"/>
        </w:numPr>
        <w:spacing w:before="100" w:beforeAutospacing="1" w:after="100" w:afterAutospacing="1"/>
        <w:rPr>
          <w:rFonts w:eastAsia="Times New Roman"/>
          <w:sz w:val="24"/>
          <w:szCs w:val="24"/>
          <w:lang w:val="en-US"/>
        </w:rPr>
      </w:pPr>
      <w:r w:rsidRPr="00455366">
        <w:rPr>
          <w:rFonts w:eastAsia="Times New Roman"/>
          <w:b/>
          <w:bCs/>
          <w:sz w:val="24"/>
          <w:szCs w:val="24"/>
          <w:lang w:val="en-US"/>
        </w:rPr>
        <w:t xml:space="preserve">NWDAF containing </w:t>
      </w:r>
      <w:r w:rsidR="00362CA2" w:rsidRPr="00455366">
        <w:rPr>
          <w:rFonts w:eastAsia="Times New Roman"/>
          <w:b/>
          <w:bCs/>
          <w:sz w:val="24"/>
          <w:szCs w:val="24"/>
          <w:lang w:val="en-US"/>
        </w:rPr>
        <w:t>AnLF:</w:t>
      </w:r>
      <w:r w:rsidR="00362CA2" w:rsidRPr="00455366">
        <w:rPr>
          <w:rFonts w:eastAsia="Times New Roman"/>
          <w:sz w:val="24"/>
          <w:szCs w:val="24"/>
          <w:lang w:val="en-US"/>
        </w:rPr>
        <w:t xml:space="preserve"> Performs local inference and analytics, contributing to the overall inference process managed by the VFL Server</w:t>
      </w:r>
      <w:r w:rsidR="00CB302B" w:rsidRPr="00455366">
        <w:rPr>
          <w:rFonts w:eastAsia="Times New Roman"/>
          <w:sz w:val="24"/>
          <w:szCs w:val="24"/>
          <w:lang w:val="en-US"/>
        </w:rPr>
        <w:t xml:space="preserve"> (NWDAF/AnLF)</w:t>
      </w:r>
      <w:r w:rsidR="00362CA2" w:rsidRPr="00455366">
        <w:rPr>
          <w:rFonts w:eastAsia="Times New Roman"/>
          <w:sz w:val="24"/>
          <w:szCs w:val="24"/>
          <w:lang w:val="en-US"/>
        </w:rPr>
        <w:t>.</w:t>
      </w:r>
      <w:r w:rsidR="00F076B0" w:rsidRPr="00455366">
        <w:rPr>
          <w:rFonts w:eastAsia="Times New Roman"/>
          <w:sz w:val="24"/>
          <w:szCs w:val="24"/>
          <w:lang w:val="en-US"/>
        </w:rPr>
        <w:t xml:space="preserve"> </w:t>
      </w:r>
      <w:r w:rsidR="00F076B0" w:rsidRPr="00455366">
        <w:rPr>
          <w:rFonts w:eastAsia="Times New Roman"/>
          <w:sz w:val="24"/>
          <w:szCs w:val="24"/>
          <w:lang w:val="en-US"/>
        </w:rPr>
        <w:t>The role can be designated as “</w:t>
      </w:r>
      <w:r w:rsidR="00F076B0" w:rsidRPr="00455366">
        <w:rPr>
          <w:rFonts w:eastAsia="Times New Roman"/>
          <w:b/>
          <w:bCs/>
          <w:sz w:val="24"/>
          <w:szCs w:val="24"/>
          <w:lang w:val="en-US"/>
        </w:rPr>
        <w:t xml:space="preserve">VFL inference </w:t>
      </w:r>
      <w:r w:rsidR="00F076B0" w:rsidRPr="00455366">
        <w:rPr>
          <w:rFonts w:eastAsia="Times New Roman"/>
          <w:b/>
          <w:bCs/>
          <w:sz w:val="24"/>
          <w:szCs w:val="24"/>
          <w:lang w:val="en-US"/>
        </w:rPr>
        <w:t>client</w:t>
      </w:r>
      <w:r w:rsidR="00F076B0" w:rsidRPr="00455366">
        <w:rPr>
          <w:rFonts w:eastAsia="Times New Roman"/>
          <w:sz w:val="24"/>
          <w:szCs w:val="24"/>
          <w:lang w:val="en-US"/>
        </w:rPr>
        <w:t>”</w:t>
      </w:r>
    </w:p>
    <w:p w14:paraId="549D3C34" w14:textId="77777777" w:rsidR="00033DCD" w:rsidRPr="00455366" w:rsidRDefault="00033DCD" w:rsidP="00033DCD">
      <w:pPr>
        <w:rPr>
          <w:sz w:val="24"/>
          <w:szCs w:val="24"/>
        </w:rPr>
      </w:pPr>
    </w:p>
    <w:p w14:paraId="0281DE09" w14:textId="77777777" w:rsidR="00F076B0" w:rsidRPr="00455366" w:rsidRDefault="00F076B0" w:rsidP="00F076B0">
      <w:pPr>
        <w:rPr>
          <w:sz w:val="24"/>
          <w:szCs w:val="24"/>
        </w:rPr>
      </w:pPr>
      <w:r w:rsidRPr="00455366">
        <w:rPr>
          <w:b/>
          <w:bCs/>
          <w:sz w:val="24"/>
          <w:szCs w:val="24"/>
        </w:rPr>
        <w:t>Proposal 2:</w:t>
      </w:r>
      <w:r w:rsidRPr="00455366">
        <w:rPr>
          <w:b/>
          <w:bCs/>
          <w:sz w:val="24"/>
          <w:szCs w:val="24"/>
        </w:rPr>
        <w:tab/>
      </w:r>
      <w:r w:rsidRPr="00455366">
        <w:rPr>
          <w:sz w:val="24"/>
          <w:szCs w:val="24"/>
        </w:rPr>
        <w:t>The following VFL capabilities should be defined: VFL training server VFL training client, VFL inference server, VFL inference client.</w:t>
      </w:r>
    </w:p>
    <w:p w14:paraId="2BFC90ED" w14:textId="77777777" w:rsidR="00F076B0" w:rsidRPr="00455366" w:rsidRDefault="00F076B0" w:rsidP="00033DCD">
      <w:pPr>
        <w:rPr>
          <w:sz w:val="24"/>
          <w:szCs w:val="24"/>
        </w:rPr>
      </w:pPr>
    </w:p>
    <w:p w14:paraId="131EDFE4" w14:textId="7A342D88" w:rsidR="006E2958" w:rsidRPr="00455366" w:rsidRDefault="006E2958" w:rsidP="006E2958">
      <w:pPr>
        <w:rPr>
          <w:b/>
          <w:bCs/>
          <w:sz w:val="24"/>
          <w:szCs w:val="24"/>
        </w:rPr>
      </w:pPr>
      <w:r w:rsidRPr="00455366">
        <w:rPr>
          <w:b/>
          <w:bCs/>
          <w:sz w:val="24"/>
          <w:szCs w:val="24"/>
        </w:rPr>
        <w:t xml:space="preserve">Observation </w:t>
      </w:r>
      <w:r w:rsidR="00FD156F" w:rsidRPr="00455366">
        <w:rPr>
          <w:b/>
          <w:bCs/>
          <w:sz w:val="24"/>
          <w:szCs w:val="24"/>
        </w:rPr>
        <w:t>2</w:t>
      </w:r>
      <w:r w:rsidRPr="00455366">
        <w:rPr>
          <w:b/>
          <w:bCs/>
          <w:sz w:val="24"/>
          <w:szCs w:val="24"/>
        </w:rPr>
        <w:t xml:space="preserve">: </w:t>
      </w:r>
      <w:r w:rsidRPr="00455366">
        <w:rPr>
          <w:sz w:val="24"/>
          <w:szCs w:val="24"/>
        </w:rPr>
        <w:t>In the above conclusion,</w:t>
      </w:r>
      <w:r w:rsidR="00CB76E9" w:rsidRPr="00455366">
        <w:rPr>
          <w:sz w:val="24"/>
          <w:szCs w:val="24"/>
        </w:rPr>
        <w:t xml:space="preserve"> </w:t>
      </w:r>
      <w:r w:rsidR="00F076B0" w:rsidRPr="00455366">
        <w:rPr>
          <w:sz w:val="24"/>
          <w:szCs w:val="24"/>
        </w:rPr>
        <w:t>i</w:t>
      </w:r>
      <w:r w:rsidR="00CB76E9" w:rsidRPr="00455366">
        <w:rPr>
          <w:sz w:val="24"/>
          <w:szCs w:val="24"/>
        </w:rPr>
        <w:t xml:space="preserve">t is not clear where the VFL trained Model is stored </w:t>
      </w:r>
      <w:r w:rsidR="00222538" w:rsidRPr="00455366">
        <w:rPr>
          <w:sz w:val="24"/>
          <w:szCs w:val="24"/>
        </w:rPr>
        <w:t>after training is concluded</w:t>
      </w:r>
      <w:r w:rsidRPr="00455366">
        <w:rPr>
          <w:sz w:val="24"/>
          <w:szCs w:val="24"/>
        </w:rPr>
        <w:t>”</w:t>
      </w:r>
      <w:r w:rsidRPr="00455366">
        <w:rPr>
          <w:b/>
          <w:bCs/>
          <w:sz w:val="24"/>
          <w:szCs w:val="24"/>
        </w:rPr>
        <w:t>.</w:t>
      </w:r>
    </w:p>
    <w:p w14:paraId="51F67187" w14:textId="27ADEF57" w:rsidR="00F076B0" w:rsidRPr="00455366" w:rsidRDefault="00F076B0" w:rsidP="006E2958">
      <w:pPr>
        <w:rPr>
          <w:sz w:val="24"/>
          <w:szCs w:val="24"/>
        </w:rPr>
      </w:pPr>
      <w:r w:rsidRPr="00455366">
        <w:rPr>
          <w:sz w:val="24"/>
          <w:szCs w:val="24"/>
        </w:rPr>
        <w:t>However according to the existing procedures storage of any models at the ADRF</w:t>
      </w:r>
      <w:r w:rsidR="00EC135B" w:rsidRPr="00455366">
        <w:rPr>
          <w:sz w:val="24"/>
          <w:szCs w:val="24"/>
        </w:rPr>
        <w:t xml:space="preserve"> should be supported</w:t>
      </w:r>
    </w:p>
    <w:p w14:paraId="19C243E4" w14:textId="5220779D" w:rsidR="00F076B0" w:rsidRPr="00455366" w:rsidRDefault="00FD156F" w:rsidP="00F076B0">
      <w:pPr>
        <w:rPr>
          <w:b/>
          <w:bCs/>
          <w:sz w:val="24"/>
          <w:szCs w:val="24"/>
        </w:rPr>
      </w:pPr>
      <w:r w:rsidRPr="00455366">
        <w:rPr>
          <w:b/>
          <w:bCs/>
          <w:sz w:val="24"/>
          <w:szCs w:val="24"/>
        </w:rPr>
        <w:t xml:space="preserve">Proposal </w:t>
      </w:r>
      <w:r w:rsidR="00F076B0" w:rsidRPr="00455366">
        <w:rPr>
          <w:b/>
          <w:bCs/>
          <w:sz w:val="24"/>
          <w:szCs w:val="24"/>
        </w:rPr>
        <w:t>3</w:t>
      </w:r>
      <w:r w:rsidRPr="00455366">
        <w:rPr>
          <w:b/>
          <w:bCs/>
          <w:sz w:val="24"/>
          <w:szCs w:val="24"/>
        </w:rPr>
        <w:t>:</w:t>
      </w:r>
      <w:r w:rsidR="00EC135B" w:rsidRPr="00455366">
        <w:rPr>
          <w:b/>
          <w:bCs/>
          <w:sz w:val="24"/>
          <w:szCs w:val="24"/>
        </w:rPr>
        <w:t xml:space="preserve"> </w:t>
      </w:r>
      <w:r w:rsidR="00F076B0" w:rsidRPr="00455366">
        <w:rPr>
          <w:sz w:val="24"/>
          <w:szCs w:val="24"/>
        </w:rPr>
        <w:t>Storage of VFL related models at ADRF</w:t>
      </w:r>
      <w:r w:rsidR="00F076B0" w:rsidRPr="00455366">
        <w:rPr>
          <w:b/>
          <w:bCs/>
          <w:sz w:val="24"/>
          <w:szCs w:val="24"/>
        </w:rPr>
        <w:t xml:space="preserve"> </w:t>
      </w:r>
      <w:r w:rsidR="00F076B0" w:rsidRPr="00455366">
        <w:rPr>
          <w:sz w:val="24"/>
          <w:szCs w:val="24"/>
        </w:rPr>
        <w:t>should be supported</w:t>
      </w:r>
      <w:r w:rsidR="00F076B0" w:rsidRPr="00455366">
        <w:rPr>
          <w:b/>
          <w:bCs/>
          <w:sz w:val="24"/>
          <w:szCs w:val="24"/>
        </w:rPr>
        <w:t>.</w:t>
      </w:r>
    </w:p>
    <w:p w14:paraId="5BF7F953" w14:textId="65E83EE8" w:rsidR="00FD156F" w:rsidRPr="00455366" w:rsidRDefault="00FD156F" w:rsidP="006E2958">
      <w:pPr>
        <w:rPr>
          <w:sz w:val="24"/>
          <w:szCs w:val="24"/>
        </w:rPr>
      </w:pPr>
    </w:p>
    <w:p w14:paraId="2F1B742D" w14:textId="0F29D919" w:rsidR="00033DCD" w:rsidRPr="00455366" w:rsidRDefault="00EC135B" w:rsidP="00033DCD">
      <w:pPr>
        <w:rPr>
          <w:sz w:val="24"/>
          <w:szCs w:val="24"/>
        </w:rPr>
      </w:pPr>
      <w:r w:rsidRPr="00455366">
        <w:rPr>
          <w:b/>
          <w:bCs/>
          <w:sz w:val="24"/>
          <w:szCs w:val="24"/>
        </w:rPr>
        <w:t>Observation 3</w:t>
      </w:r>
      <w:r w:rsidRPr="00455366">
        <w:rPr>
          <w:sz w:val="24"/>
          <w:szCs w:val="24"/>
        </w:rPr>
        <w:t>: VFL models that were trained together need to be used together for inference.</w:t>
      </w:r>
    </w:p>
    <w:p w14:paraId="4BDCC602" w14:textId="35E846D2" w:rsidR="00EC135B" w:rsidRPr="00455366" w:rsidRDefault="00EC135B" w:rsidP="00033DCD">
      <w:pPr>
        <w:rPr>
          <w:sz w:val="24"/>
          <w:szCs w:val="24"/>
        </w:rPr>
      </w:pPr>
      <w:r w:rsidRPr="00455366">
        <w:rPr>
          <w:b/>
          <w:bCs/>
          <w:sz w:val="24"/>
          <w:szCs w:val="24"/>
        </w:rPr>
        <w:t>Observation 4</w:t>
      </w:r>
      <w:r w:rsidRPr="00455366">
        <w:rPr>
          <w:sz w:val="24"/>
          <w:szCs w:val="24"/>
        </w:rPr>
        <w:t>: The already agreed correlation ID allocated</w:t>
      </w:r>
      <w:r w:rsidRPr="00455366">
        <w:rPr>
          <w:sz w:val="24"/>
          <w:szCs w:val="24"/>
        </w:rPr>
        <w:t xml:space="preserve"> by </w:t>
      </w:r>
      <w:r w:rsidRPr="00455366">
        <w:rPr>
          <w:sz w:val="24"/>
          <w:szCs w:val="24"/>
        </w:rPr>
        <w:t>the</w:t>
      </w:r>
      <w:r w:rsidRPr="00455366">
        <w:rPr>
          <w:sz w:val="24"/>
          <w:szCs w:val="24"/>
        </w:rPr>
        <w:t xml:space="preserve"> VFL server</w:t>
      </w:r>
      <w:r w:rsidRPr="00455366">
        <w:rPr>
          <w:sz w:val="24"/>
          <w:szCs w:val="24"/>
        </w:rPr>
        <w:t xml:space="preserve"> can be used to correlate models trained together.</w:t>
      </w:r>
    </w:p>
    <w:p w14:paraId="6D9889A4" w14:textId="77777777" w:rsidR="00EC135B" w:rsidRPr="00455366" w:rsidRDefault="00EC135B" w:rsidP="00EC135B">
      <w:pPr>
        <w:rPr>
          <w:b/>
          <w:bCs/>
          <w:sz w:val="24"/>
          <w:szCs w:val="24"/>
        </w:rPr>
      </w:pPr>
      <w:r w:rsidRPr="00455366">
        <w:rPr>
          <w:b/>
          <w:bCs/>
          <w:sz w:val="24"/>
          <w:szCs w:val="24"/>
        </w:rPr>
        <w:t xml:space="preserve">Proposal 4: </w:t>
      </w:r>
      <w:r w:rsidRPr="00455366">
        <w:rPr>
          <w:sz w:val="24"/>
          <w:szCs w:val="24"/>
        </w:rPr>
        <w:t>Store the correlation ID together with models trained by VFL at the ADRF</w:t>
      </w:r>
      <w:r w:rsidRPr="00455366">
        <w:rPr>
          <w:b/>
          <w:bCs/>
          <w:sz w:val="24"/>
          <w:szCs w:val="24"/>
        </w:rPr>
        <w:t>.</w:t>
      </w:r>
    </w:p>
    <w:p w14:paraId="613CE11F" w14:textId="77777777" w:rsidR="00EC135B" w:rsidRPr="00455366" w:rsidRDefault="00EC135B" w:rsidP="00033DCD">
      <w:pPr>
        <w:rPr>
          <w:b/>
          <w:bCs/>
          <w:sz w:val="24"/>
          <w:szCs w:val="24"/>
        </w:rPr>
      </w:pPr>
    </w:p>
    <w:p w14:paraId="5B4E05BE" w14:textId="3D00C2C5" w:rsidR="00EC135B" w:rsidRPr="00455366" w:rsidRDefault="00EC135B" w:rsidP="00033DCD">
      <w:pPr>
        <w:rPr>
          <w:sz w:val="24"/>
          <w:szCs w:val="24"/>
        </w:rPr>
      </w:pPr>
      <w:r w:rsidRPr="00455366">
        <w:rPr>
          <w:b/>
          <w:bCs/>
          <w:sz w:val="24"/>
          <w:szCs w:val="24"/>
        </w:rPr>
        <w:t>Observation 5</w:t>
      </w:r>
      <w:r w:rsidRPr="00455366">
        <w:rPr>
          <w:sz w:val="24"/>
          <w:szCs w:val="24"/>
        </w:rPr>
        <w:t>: VFL Client models relate to special features that can be identified by vendor-specific feature information</w:t>
      </w:r>
    </w:p>
    <w:p w14:paraId="0A65E445" w14:textId="273FF7AD" w:rsidR="00EC135B" w:rsidRPr="00455366" w:rsidRDefault="00EC135B" w:rsidP="00EC135B">
      <w:pPr>
        <w:rPr>
          <w:b/>
          <w:bCs/>
          <w:sz w:val="24"/>
          <w:szCs w:val="24"/>
        </w:rPr>
      </w:pPr>
      <w:r w:rsidRPr="00455366">
        <w:rPr>
          <w:b/>
          <w:bCs/>
          <w:sz w:val="24"/>
          <w:szCs w:val="24"/>
        </w:rPr>
        <w:t xml:space="preserve">Proposal </w:t>
      </w:r>
      <w:r w:rsidRPr="00455366">
        <w:rPr>
          <w:b/>
          <w:bCs/>
          <w:sz w:val="24"/>
          <w:szCs w:val="24"/>
        </w:rPr>
        <w:t>5</w:t>
      </w:r>
      <w:r w:rsidRPr="00455366">
        <w:rPr>
          <w:b/>
          <w:bCs/>
          <w:sz w:val="24"/>
          <w:szCs w:val="24"/>
        </w:rPr>
        <w:t xml:space="preserve">: </w:t>
      </w:r>
      <w:r w:rsidRPr="00455366">
        <w:rPr>
          <w:sz w:val="24"/>
          <w:szCs w:val="24"/>
        </w:rPr>
        <w:t xml:space="preserve">For client models, store </w:t>
      </w:r>
      <w:r w:rsidRPr="00455366">
        <w:rPr>
          <w:sz w:val="24"/>
          <w:szCs w:val="24"/>
        </w:rPr>
        <w:t>vendor-specific feature information together with models trained by VFL at the ADRF</w:t>
      </w:r>
      <w:r w:rsidRPr="00455366">
        <w:rPr>
          <w:b/>
          <w:bCs/>
          <w:sz w:val="24"/>
          <w:szCs w:val="24"/>
        </w:rPr>
        <w:t>.</w:t>
      </w:r>
    </w:p>
    <w:p w14:paraId="2ECAE10C" w14:textId="77777777" w:rsidR="00EC135B" w:rsidRPr="00455366" w:rsidRDefault="00EC135B" w:rsidP="00033DCD">
      <w:pPr>
        <w:rPr>
          <w:sz w:val="24"/>
          <w:szCs w:val="24"/>
        </w:rPr>
      </w:pPr>
    </w:p>
    <w:p w14:paraId="158BCED2" w14:textId="77777777" w:rsidR="00EC135B" w:rsidRPr="00455366" w:rsidRDefault="00EC135B" w:rsidP="00033DCD">
      <w:pPr>
        <w:rPr>
          <w:sz w:val="24"/>
          <w:szCs w:val="24"/>
        </w:rPr>
      </w:pPr>
    </w:p>
    <w:p w14:paraId="472C3B94" w14:textId="0BC7DF46" w:rsidR="00EC135B" w:rsidRPr="00455366" w:rsidRDefault="00EC135B" w:rsidP="00033DCD">
      <w:pPr>
        <w:rPr>
          <w:sz w:val="24"/>
          <w:szCs w:val="24"/>
        </w:rPr>
      </w:pPr>
      <w:r w:rsidRPr="00455366">
        <w:rPr>
          <w:b/>
          <w:bCs/>
          <w:sz w:val="24"/>
          <w:szCs w:val="24"/>
        </w:rPr>
        <w:t>Observation 6</w:t>
      </w:r>
      <w:r w:rsidRPr="00455366">
        <w:rPr>
          <w:sz w:val="24"/>
          <w:szCs w:val="24"/>
        </w:rPr>
        <w:t>: According to existing procedures, an AnLF retrieves a trained model from the MTLF</w:t>
      </w:r>
    </w:p>
    <w:p w14:paraId="322A8CEC" w14:textId="77777777" w:rsidR="00EC135B" w:rsidRPr="00455366" w:rsidRDefault="00EC135B" w:rsidP="00033DCD">
      <w:pPr>
        <w:rPr>
          <w:sz w:val="24"/>
          <w:szCs w:val="24"/>
        </w:rPr>
      </w:pPr>
    </w:p>
    <w:p w14:paraId="724C6BCE" w14:textId="6F1307F0" w:rsidR="00EC135B" w:rsidRPr="00455366" w:rsidRDefault="00EC135B" w:rsidP="00033DCD">
      <w:pPr>
        <w:rPr>
          <w:sz w:val="24"/>
          <w:szCs w:val="24"/>
        </w:rPr>
      </w:pPr>
      <w:r w:rsidRPr="00455366">
        <w:rPr>
          <w:b/>
          <w:bCs/>
          <w:sz w:val="24"/>
          <w:szCs w:val="24"/>
        </w:rPr>
        <w:t>Proposal 6</w:t>
      </w:r>
      <w:r w:rsidRPr="00455366">
        <w:rPr>
          <w:sz w:val="24"/>
          <w:szCs w:val="24"/>
        </w:rPr>
        <w:t xml:space="preserve">: The VFL inference server </w:t>
      </w:r>
      <w:r w:rsidR="00455366" w:rsidRPr="00455366">
        <w:rPr>
          <w:sz w:val="24"/>
          <w:szCs w:val="24"/>
        </w:rPr>
        <w:t xml:space="preserve">ANLF </w:t>
      </w:r>
      <w:r w:rsidRPr="00455366">
        <w:rPr>
          <w:sz w:val="24"/>
          <w:szCs w:val="24"/>
        </w:rPr>
        <w:t xml:space="preserve">retrieves the server model from the VFL </w:t>
      </w:r>
      <w:r w:rsidR="00455366" w:rsidRPr="00455366">
        <w:rPr>
          <w:sz w:val="24"/>
          <w:szCs w:val="24"/>
        </w:rPr>
        <w:t>training server MTLF</w:t>
      </w:r>
    </w:p>
    <w:p w14:paraId="69840E46" w14:textId="0DFE711E" w:rsidR="00EC135B" w:rsidRPr="00455366" w:rsidRDefault="00EC135B" w:rsidP="00EC135B">
      <w:pPr>
        <w:rPr>
          <w:sz w:val="24"/>
          <w:szCs w:val="24"/>
        </w:rPr>
      </w:pPr>
      <w:r w:rsidRPr="00455366">
        <w:rPr>
          <w:b/>
          <w:bCs/>
          <w:sz w:val="24"/>
          <w:szCs w:val="24"/>
        </w:rPr>
        <w:t xml:space="preserve">Proposal </w:t>
      </w:r>
      <w:r w:rsidR="00455366" w:rsidRPr="00455366">
        <w:rPr>
          <w:b/>
          <w:bCs/>
          <w:sz w:val="24"/>
          <w:szCs w:val="24"/>
        </w:rPr>
        <w:t>7</w:t>
      </w:r>
      <w:r w:rsidRPr="00455366">
        <w:rPr>
          <w:sz w:val="24"/>
          <w:szCs w:val="24"/>
        </w:rPr>
        <w:t xml:space="preserve">: The VFL inference </w:t>
      </w:r>
      <w:r w:rsidRPr="00455366">
        <w:rPr>
          <w:sz w:val="24"/>
          <w:szCs w:val="24"/>
        </w:rPr>
        <w:t>client</w:t>
      </w:r>
      <w:r w:rsidRPr="00455366">
        <w:rPr>
          <w:sz w:val="24"/>
          <w:szCs w:val="24"/>
        </w:rPr>
        <w:t xml:space="preserve"> </w:t>
      </w:r>
      <w:r w:rsidR="00455366" w:rsidRPr="00455366">
        <w:rPr>
          <w:sz w:val="24"/>
          <w:szCs w:val="24"/>
        </w:rPr>
        <w:t xml:space="preserve">ANLF </w:t>
      </w:r>
      <w:r w:rsidRPr="00455366">
        <w:rPr>
          <w:sz w:val="24"/>
          <w:szCs w:val="24"/>
        </w:rPr>
        <w:t xml:space="preserve">retrieves the </w:t>
      </w:r>
      <w:r w:rsidR="00455366" w:rsidRPr="00455366">
        <w:rPr>
          <w:sz w:val="24"/>
          <w:szCs w:val="24"/>
        </w:rPr>
        <w:t>client</w:t>
      </w:r>
      <w:r w:rsidRPr="00455366">
        <w:rPr>
          <w:sz w:val="24"/>
          <w:szCs w:val="24"/>
        </w:rPr>
        <w:t xml:space="preserve"> model </w:t>
      </w:r>
      <w:r w:rsidR="00455366" w:rsidRPr="00455366">
        <w:rPr>
          <w:sz w:val="24"/>
          <w:szCs w:val="24"/>
        </w:rPr>
        <w:t xml:space="preserve">for a feature </w:t>
      </w:r>
      <w:r w:rsidRPr="00455366">
        <w:rPr>
          <w:sz w:val="24"/>
          <w:szCs w:val="24"/>
        </w:rPr>
        <w:t xml:space="preserve">from the </w:t>
      </w:r>
      <w:r w:rsidR="00455366" w:rsidRPr="00455366">
        <w:rPr>
          <w:sz w:val="24"/>
          <w:szCs w:val="24"/>
        </w:rPr>
        <w:t xml:space="preserve">corresponding </w:t>
      </w:r>
      <w:r w:rsidRPr="00455366">
        <w:rPr>
          <w:sz w:val="24"/>
          <w:szCs w:val="24"/>
        </w:rPr>
        <w:t xml:space="preserve">VFL </w:t>
      </w:r>
      <w:r w:rsidR="00455366" w:rsidRPr="00455366">
        <w:rPr>
          <w:sz w:val="24"/>
          <w:szCs w:val="24"/>
        </w:rPr>
        <w:t>training</w:t>
      </w:r>
      <w:r w:rsidRPr="00455366">
        <w:rPr>
          <w:sz w:val="24"/>
          <w:szCs w:val="24"/>
        </w:rPr>
        <w:t xml:space="preserve"> client</w:t>
      </w:r>
      <w:r w:rsidR="00455366" w:rsidRPr="00455366">
        <w:rPr>
          <w:sz w:val="24"/>
          <w:szCs w:val="24"/>
        </w:rPr>
        <w:t>.</w:t>
      </w:r>
    </w:p>
    <w:p w14:paraId="24CCF425" w14:textId="03534C39" w:rsidR="00EC135B" w:rsidRPr="00455366" w:rsidRDefault="00455366" w:rsidP="00033DCD">
      <w:pPr>
        <w:rPr>
          <w:sz w:val="24"/>
          <w:szCs w:val="24"/>
        </w:rPr>
      </w:pPr>
      <w:r w:rsidRPr="00455366">
        <w:rPr>
          <w:b/>
          <w:bCs/>
          <w:sz w:val="24"/>
          <w:szCs w:val="24"/>
        </w:rPr>
        <w:t>Proposal 8</w:t>
      </w:r>
      <w:r w:rsidRPr="00455366">
        <w:rPr>
          <w:sz w:val="24"/>
          <w:szCs w:val="24"/>
        </w:rPr>
        <w:t xml:space="preserve">: The VFL training server provides the </w:t>
      </w:r>
      <w:r w:rsidRPr="00455366">
        <w:rPr>
          <w:sz w:val="24"/>
          <w:szCs w:val="24"/>
        </w:rPr>
        <w:t>correlation ID</w:t>
      </w:r>
      <w:r w:rsidRPr="00455366">
        <w:rPr>
          <w:sz w:val="24"/>
          <w:szCs w:val="24"/>
        </w:rPr>
        <w:t xml:space="preserve"> and the features used for the model training together with the model to the VFL inference server.</w:t>
      </w:r>
    </w:p>
    <w:p w14:paraId="011D497C" w14:textId="3727F2A2" w:rsidR="00455366" w:rsidRPr="00455366" w:rsidRDefault="00455366" w:rsidP="00033DCD">
      <w:pPr>
        <w:rPr>
          <w:sz w:val="24"/>
          <w:szCs w:val="24"/>
        </w:rPr>
      </w:pPr>
      <w:r w:rsidRPr="00455366">
        <w:rPr>
          <w:b/>
          <w:bCs/>
          <w:sz w:val="24"/>
          <w:szCs w:val="24"/>
        </w:rPr>
        <w:t>Proposal 9</w:t>
      </w:r>
      <w:r w:rsidRPr="00455366">
        <w:rPr>
          <w:sz w:val="24"/>
          <w:szCs w:val="24"/>
        </w:rPr>
        <w:t xml:space="preserve">: The VFL inference server provides </w:t>
      </w:r>
      <w:r w:rsidRPr="00455366">
        <w:rPr>
          <w:sz w:val="24"/>
          <w:szCs w:val="24"/>
        </w:rPr>
        <w:t>the correlation ID</w:t>
      </w:r>
      <w:r w:rsidRPr="00455366">
        <w:rPr>
          <w:sz w:val="24"/>
          <w:szCs w:val="24"/>
        </w:rPr>
        <w:t xml:space="preserve"> to the VFL inference clients when requesting them to do inference-</w:t>
      </w:r>
    </w:p>
    <w:p w14:paraId="2E4A5121" w14:textId="76F66C05" w:rsidR="00455366" w:rsidRPr="00455366" w:rsidRDefault="00455366" w:rsidP="00033DCD">
      <w:pPr>
        <w:rPr>
          <w:sz w:val="24"/>
          <w:szCs w:val="24"/>
        </w:rPr>
      </w:pPr>
      <w:r w:rsidRPr="00455366">
        <w:rPr>
          <w:b/>
          <w:bCs/>
          <w:sz w:val="24"/>
          <w:szCs w:val="24"/>
        </w:rPr>
        <w:t>Proposal 10</w:t>
      </w:r>
      <w:r w:rsidRPr="00455366">
        <w:rPr>
          <w:sz w:val="24"/>
          <w:szCs w:val="24"/>
        </w:rPr>
        <w:t>: The VFL inference clients use the Correlation ID to retrieve models from the VFL training clients.</w:t>
      </w:r>
    </w:p>
    <w:p w14:paraId="13198EDC" w14:textId="77777777" w:rsidR="00EC135B" w:rsidRPr="00455366" w:rsidRDefault="00EC135B" w:rsidP="00033DCD">
      <w:pPr>
        <w:rPr>
          <w:sz w:val="24"/>
          <w:szCs w:val="24"/>
        </w:rPr>
      </w:pPr>
    </w:p>
    <w:p w14:paraId="09D271A3" w14:textId="6BE172A7" w:rsidR="00033DCD" w:rsidRDefault="00033DCD" w:rsidP="00F520B0">
      <w:pPr>
        <w:rPr>
          <w:rFonts w:ascii="Arial" w:hAnsi="Arial"/>
          <w:sz w:val="36"/>
        </w:rPr>
      </w:pPr>
      <w:r w:rsidRPr="00033DCD">
        <w:rPr>
          <w:rFonts w:ascii="Arial" w:hAnsi="Arial"/>
          <w:sz w:val="36"/>
        </w:rPr>
        <w:t>Summary of Proposals</w:t>
      </w:r>
    </w:p>
    <w:p w14:paraId="0D6286F9" w14:textId="77777777" w:rsidR="00F076B0" w:rsidRDefault="00033DCD" w:rsidP="00033DCD">
      <w:pPr>
        <w:rPr>
          <w:b/>
          <w:bCs/>
          <w:sz w:val="24"/>
          <w:szCs w:val="24"/>
        </w:rPr>
      </w:pPr>
      <w:r w:rsidRPr="00FF70C8">
        <w:rPr>
          <w:b/>
          <w:bCs/>
          <w:sz w:val="24"/>
          <w:szCs w:val="24"/>
        </w:rPr>
        <w:t>Proposal 1:</w:t>
      </w:r>
      <w:r w:rsidRPr="00FF70C8">
        <w:rPr>
          <w:b/>
          <w:bCs/>
          <w:sz w:val="24"/>
          <w:szCs w:val="24"/>
        </w:rPr>
        <w:tab/>
      </w:r>
      <w:r w:rsidR="000C24ED">
        <w:t>NWDAF internal Split</w:t>
      </w:r>
      <w:r w:rsidR="00C16E1C">
        <w:t xml:space="preserve"> i.e. MTLF and AnLF should be considered while </w:t>
      </w:r>
      <w:r w:rsidR="002B04DB">
        <w:t xml:space="preserve">defining Vertical Federated Learning </w:t>
      </w:r>
      <w:r w:rsidR="00F076B0">
        <w:t xml:space="preserve">and Inference </w:t>
      </w:r>
      <w:r w:rsidR="002B04DB">
        <w:t>Procedures</w:t>
      </w:r>
      <w:r w:rsidRPr="00FF70C8">
        <w:rPr>
          <w:b/>
          <w:bCs/>
          <w:sz w:val="24"/>
          <w:szCs w:val="24"/>
        </w:rPr>
        <w:t>.</w:t>
      </w:r>
    </w:p>
    <w:p w14:paraId="20FA74C7" w14:textId="3C7EAB33" w:rsidR="00033DCD" w:rsidRPr="00F076B0" w:rsidRDefault="00F076B0" w:rsidP="00033DCD">
      <w:r>
        <w:rPr>
          <w:b/>
          <w:bCs/>
          <w:sz w:val="24"/>
          <w:szCs w:val="24"/>
        </w:rPr>
        <w:t>Proposal 2:</w:t>
      </w:r>
      <w:r>
        <w:rPr>
          <w:b/>
          <w:bCs/>
          <w:sz w:val="24"/>
          <w:szCs w:val="24"/>
        </w:rPr>
        <w:tab/>
      </w:r>
      <w:r w:rsidRPr="00F076B0">
        <w:t xml:space="preserve">The following VFL capabilities should be defined: </w:t>
      </w:r>
      <w:r w:rsidRPr="00F076B0">
        <w:t xml:space="preserve">VFL </w:t>
      </w:r>
      <w:r w:rsidRPr="00F076B0">
        <w:t>training</w:t>
      </w:r>
      <w:r w:rsidRPr="00F076B0">
        <w:t xml:space="preserve"> </w:t>
      </w:r>
      <w:r w:rsidRPr="00F076B0">
        <w:t xml:space="preserve">server </w:t>
      </w:r>
      <w:r w:rsidRPr="00F076B0">
        <w:t xml:space="preserve">VFL </w:t>
      </w:r>
      <w:r w:rsidRPr="00F076B0">
        <w:t>training</w:t>
      </w:r>
      <w:r w:rsidRPr="00F076B0">
        <w:t xml:space="preserve"> client</w:t>
      </w:r>
      <w:r w:rsidRPr="00F076B0">
        <w:t xml:space="preserve">, </w:t>
      </w:r>
      <w:r w:rsidRPr="00F076B0">
        <w:t xml:space="preserve">VFL inference </w:t>
      </w:r>
      <w:r w:rsidRPr="00F076B0">
        <w:t xml:space="preserve">server, </w:t>
      </w:r>
      <w:r w:rsidRPr="00F076B0">
        <w:t>VFL inference client</w:t>
      </w:r>
      <w:r>
        <w:t>.</w:t>
      </w:r>
    </w:p>
    <w:p w14:paraId="107E80F1" w14:textId="05389EF8" w:rsidR="002B04DB" w:rsidRPr="00FF70C8" w:rsidRDefault="002B04DB" w:rsidP="00033DCD">
      <w:pPr>
        <w:rPr>
          <w:b/>
          <w:bCs/>
          <w:sz w:val="24"/>
          <w:szCs w:val="24"/>
        </w:rPr>
      </w:pPr>
      <w:r w:rsidRPr="00FF70C8">
        <w:rPr>
          <w:b/>
          <w:bCs/>
          <w:sz w:val="24"/>
          <w:szCs w:val="24"/>
        </w:rPr>
        <w:t xml:space="preserve">Proposal </w:t>
      </w:r>
      <w:r w:rsidR="00455366">
        <w:rPr>
          <w:b/>
          <w:bCs/>
          <w:sz w:val="24"/>
          <w:szCs w:val="24"/>
        </w:rPr>
        <w:t>3</w:t>
      </w:r>
      <w:r w:rsidRPr="00FF70C8">
        <w:rPr>
          <w:b/>
          <w:bCs/>
          <w:sz w:val="24"/>
          <w:szCs w:val="24"/>
        </w:rPr>
        <w:t>:</w:t>
      </w:r>
      <w:r w:rsidRPr="00FF70C8">
        <w:rPr>
          <w:b/>
          <w:bCs/>
          <w:sz w:val="24"/>
          <w:szCs w:val="24"/>
        </w:rPr>
        <w:tab/>
      </w:r>
      <w:r w:rsidR="00F076B0" w:rsidRPr="00F076B0">
        <w:t xml:space="preserve">Storage of VFL related models at </w:t>
      </w:r>
      <w:r w:rsidRPr="002B04DB">
        <w:t>ADRF</w:t>
      </w:r>
      <w:r>
        <w:rPr>
          <w:b/>
          <w:bCs/>
          <w:sz w:val="24"/>
          <w:szCs w:val="24"/>
        </w:rPr>
        <w:t xml:space="preserve"> </w:t>
      </w:r>
      <w:r w:rsidRPr="002C38C1">
        <w:rPr>
          <w:sz w:val="24"/>
          <w:szCs w:val="24"/>
        </w:rPr>
        <w:t xml:space="preserve">should be </w:t>
      </w:r>
      <w:r w:rsidR="00F076B0">
        <w:rPr>
          <w:sz w:val="24"/>
          <w:szCs w:val="24"/>
        </w:rPr>
        <w:t>supported</w:t>
      </w:r>
      <w:r w:rsidRPr="00FF70C8">
        <w:rPr>
          <w:b/>
          <w:bCs/>
          <w:sz w:val="24"/>
          <w:szCs w:val="24"/>
        </w:rPr>
        <w:t>.</w:t>
      </w:r>
    </w:p>
    <w:p w14:paraId="6FDD1239" w14:textId="77777777" w:rsidR="00455366" w:rsidRPr="00455366" w:rsidRDefault="00455366" w:rsidP="00455366">
      <w:pPr>
        <w:rPr>
          <w:b/>
          <w:bCs/>
          <w:sz w:val="24"/>
          <w:szCs w:val="24"/>
        </w:rPr>
      </w:pPr>
      <w:r w:rsidRPr="00455366">
        <w:rPr>
          <w:b/>
          <w:bCs/>
          <w:sz w:val="24"/>
          <w:szCs w:val="24"/>
        </w:rPr>
        <w:t xml:space="preserve">Proposal 4: </w:t>
      </w:r>
      <w:r w:rsidRPr="00455366">
        <w:rPr>
          <w:sz w:val="24"/>
          <w:szCs w:val="24"/>
        </w:rPr>
        <w:t>Store the correlation ID together with models trained by VFL at the ADRF</w:t>
      </w:r>
      <w:r w:rsidRPr="00455366">
        <w:rPr>
          <w:b/>
          <w:bCs/>
          <w:sz w:val="24"/>
          <w:szCs w:val="24"/>
        </w:rPr>
        <w:t>.</w:t>
      </w:r>
    </w:p>
    <w:p w14:paraId="3D02AE3C" w14:textId="77777777" w:rsidR="00455366" w:rsidRPr="00455366" w:rsidRDefault="00455366" w:rsidP="00455366">
      <w:pPr>
        <w:rPr>
          <w:b/>
          <w:bCs/>
          <w:sz w:val="24"/>
          <w:szCs w:val="24"/>
        </w:rPr>
      </w:pPr>
      <w:r w:rsidRPr="00455366">
        <w:rPr>
          <w:b/>
          <w:bCs/>
          <w:sz w:val="24"/>
          <w:szCs w:val="24"/>
        </w:rPr>
        <w:t xml:space="preserve">Proposal 5: </w:t>
      </w:r>
      <w:r w:rsidRPr="00455366">
        <w:rPr>
          <w:sz w:val="24"/>
          <w:szCs w:val="24"/>
        </w:rPr>
        <w:t>For client models, store vendor-specific feature information together with models trained by VFL at the ADRF</w:t>
      </w:r>
      <w:r w:rsidRPr="00455366">
        <w:rPr>
          <w:b/>
          <w:bCs/>
          <w:sz w:val="24"/>
          <w:szCs w:val="24"/>
        </w:rPr>
        <w:t>.</w:t>
      </w:r>
    </w:p>
    <w:p w14:paraId="311ADCE5" w14:textId="77777777" w:rsidR="00455366" w:rsidRPr="00455366" w:rsidRDefault="00455366" w:rsidP="00455366">
      <w:pPr>
        <w:rPr>
          <w:sz w:val="24"/>
          <w:szCs w:val="24"/>
        </w:rPr>
      </w:pPr>
      <w:r w:rsidRPr="00455366">
        <w:rPr>
          <w:b/>
          <w:bCs/>
          <w:sz w:val="24"/>
          <w:szCs w:val="24"/>
        </w:rPr>
        <w:t>Proposal 6</w:t>
      </w:r>
      <w:r w:rsidRPr="00455366">
        <w:rPr>
          <w:sz w:val="24"/>
          <w:szCs w:val="24"/>
        </w:rPr>
        <w:t>: The VFL inference server ANLF retrieves the server model from the VFL training server MTLF</w:t>
      </w:r>
    </w:p>
    <w:p w14:paraId="6E9914B5" w14:textId="77777777" w:rsidR="00455366" w:rsidRPr="00455366" w:rsidRDefault="00455366" w:rsidP="00455366">
      <w:pPr>
        <w:rPr>
          <w:sz w:val="24"/>
          <w:szCs w:val="24"/>
        </w:rPr>
      </w:pPr>
      <w:r w:rsidRPr="00455366">
        <w:rPr>
          <w:b/>
          <w:bCs/>
          <w:sz w:val="24"/>
          <w:szCs w:val="24"/>
        </w:rPr>
        <w:t>Proposal 7</w:t>
      </w:r>
      <w:r w:rsidRPr="00455366">
        <w:rPr>
          <w:sz w:val="24"/>
          <w:szCs w:val="24"/>
        </w:rPr>
        <w:t>: The VFL inference client ANLF retrieves the client model for a feature from the corresponding VFL training client.</w:t>
      </w:r>
    </w:p>
    <w:p w14:paraId="01BC4397" w14:textId="77777777" w:rsidR="00455366" w:rsidRPr="00455366" w:rsidRDefault="00455366" w:rsidP="00455366">
      <w:pPr>
        <w:rPr>
          <w:sz w:val="24"/>
          <w:szCs w:val="24"/>
        </w:rPr>
      </w:pPr>
      <w:r w:rsidRPr="00455366">
        <w:rPr>
          <w:b/>
          <w:bCs/>
          <w:sz w:val="24"/>
          <w:szCs w:val="24"/>
        </w:rPr>
        <w:t>Proposal 8</w:t>
      </w:r>
      <w:r w:rsidRPr="00455366">
        <w:rPr>
          <w:sz w:val="24"/>
          <w:szCs w:val="24"/>
        </w:rPr>
        <w:t>: The VFL training server provides the correlation ID and the features used for the model training together with the model to the VFL inference server.</w:t>
      </w:r>
    </w:p>
    <w:p w14:paraId="2E79B79F" w14:textId="77777777" w:rsidR="00455366" w:rsidRPr="00455366" w:rsidRDefault="00455366" w:rsidP="00455366">
      <w:pPr>
        <w:rPr>
          <w:sz w:val="24"/>
          <w:szCs w:val="24"/>
        </w:rPr>
      </w:pPr>
      <w:r w:rsidRPr="00455366">
        <w:rPr>
          <w:b/>
          <w:bCs/>
          <w:sz w:val="24"/>
          <w:szCs w:val="24"/>
        </w:rPr>
        <w:t>Proposal 9</w:t>
      </w:r>
      <w:r w:rsidRPr="00455366">
        <w:rPr>
          <w:sz w:val="24"/>
          <w:szCs w:val="24"/>
        </w:rPr>
        <w:t>: The VFL inference server provides the correlation ID to the VFL inference clients when requesting them to do inference-</w:t>
      </w:r>
    </w:p>
    <w:p w14:paraId="0E861859" w14:textId="77777777" w:rsidR="00455366" w:rsidRPr="00455366" w:rsidRDefault="00455366" w:rsidP="00455366">
      <w:pPr>
        <w:rPr>
          <w:sz w:val="24"/>
          <w:szCs w:val="24"/>
        </w:rPr>
      </w:pPr>
      <w:r w:rsidRPr="00455366">
        <w:rPr>
          <w:b/>
          <w:bCs/>
          <w:sz w:val="24"/>
          <w:szCs w:val="24"/>
        </w:rPr>
        <w:t>Proposal 10</w:t>
      </w:r>
      <w:r w:rsidRPr="00455366">
        <w:rPr>
          <w:sz w:val="24"/>
          <w:szCs w:val="24"/>
        </w:rPr>
        <w:t>: The VFL inference clients use the Correlation ID to retrieve models from the VFL training clients.</w:t>
      </w:r>
    </w:p>
    <w:p w14:paraId="2C4F2B8C" w14:textId="77777777" w:rsidR="00033DCD" w:rsidRDefault="00033DCD" w:rsidP="00033DCD"/>
    <w:p w14:paraId="74465427" w14:textId="77777777" w:rsidR="00033DCD" w:rsidRDefault="00033DCD" w:rsidP="00033DCD"/>
    <w:sectPr w:rsidR="00033DCD"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F1A8E" w14:textId="77777777" w:rsidR="008153F9" w:rsidRDefault="008153F9">
      <w:r>
        <w:separator/>
      </w:r>
    </w:p>
  </w:endnote>
  <w:endnote w:type="continuationSeparator" w:id="0">
    <w:p w14:paraId="07E6820C" w14:textId="77777777" w:rsidR="008153F9" w:rsidRDefault="008153F9">
      <w:r>
        <w:continuationSeparator/>
      </w:r>
    </w:p>
  </w:endnote>
  <w:endnote w:type="continuationNotice" w:id="1">
    <w:p w14:paraId="750D8640"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5719A" w14:textId="77777777" w:rsidR="008153F9" w:rsidRDefault="008153F9">
      <w:r>
        <w:separator/>
      </w:r>
    </w:p>
  </w:footnote>
  <w:footnote w:type="continuationSeparator" w:id="0">
    <w:p w14:paraId="0F2AD551" w14:textId="77777777" w:rsidR="008153F9" w:rsidRDefault="008153F9">
      <w:r>
        <w:continuationSeparator/>
      </w:r>
    </w:p>
  </w:footnote>
  <w:footnote w:type="continuationNotice" w:id="1">
    <w:p w14:paraId="187C0C55"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1F0B323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4553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D9EED39"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4553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B71A4"/>
    <w:multiLevelType w:val="multilevel"/>
    <w:tmpl w:val="E23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F7112D"/>
    <w:multiLevelType w:val="multilevel"/>
    <w:tmpl w:val="1788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3" w15:restartNumberingAfterBreak="0">
    <w:nsid w:val="2F6B6973"/>
    <w:multiLevelType w:val="multilevel"/>
    <w:tmpl w:val="414A3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883066"/>
    <w:multiLevelType w:val="multilevel"/>
    <w:tmpl w:val="F30CC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3"/>
  </w:num>
  <w:num w:numId="5" w16cid:durableId="1601789818">
    <w:abstractNumId w:val="25"/>
  </w:num>
  <w:num w:numId="6" w16cid:durableId="1535342352">
    <w:abstractNumId w:val="16"/>
  </w:num>
  <w:num w:numId="7" w16cid:durableId="823156989">
    <w:abstractNumId w:val="24"/>
  </w:num>
  <w:num w:numId="8" w16cid:durableId="1069620188">
    <w:abstractNumId w:val="7"/>
  </w:num>
  <w:num w:numId="9" w16cid:durableId="1834102117">
    <w:abstractNumId w:val="17"/>
  </w:num>
  <w:num w:numId="10" w16cid:durableId="361397286">
    <w:abstractNumId w:val="2"/>
  </w:num>
  <w:num w:numId="11" w16cid:durableId="1405683236">
    <w:abstractNumId w:val="14"/>
  </w:num>
  <w:num w:numId="12" w16cid:durableId="762531033">
    <w:abstractNumId w:val="15"/>
  </w:num>
  <w:num w:numId="13" w16cid:durableId="456408479">
    <w:abstractNumId w:val="22"/>
  </w:num>
  <w:num w:numId="14" w16cid:durableId="1075013325">
    <w:abstractNumId w:val="3"/>
  </w:num>
  <w:num w:numId="15" w16cid:durableId="517045155">
    <w:abstractNumId w:val="18"/>
  </w:num>
  <w:num w:numId="16" w16cid:durableId="325599035">
    <w:abstractNumId w:val="9"/>
  </w:num>
  <w:num w:numId="17" w16cid:durableId="1731269887">
    <w:abstractNumId w:val="20"/>
  </w:num>
  <w:num w:numId="18" w16cid:durableId="1405447025">
    <w:abstractNumId w:val="12"/>
  </w:num>
  <w:num w:numId="19" w16cid:durableId="827937900">
    <w:abstractNumId w:val="28"/>
  </w:num>
  <w:num w:numId="20" w16cid:durableId="1583760405">
    <w:abstractNumId w:val="6"/>
  </w:num>
  <w:num w:numId="21" w16cid:durableId="207224890">
    <w:abstractNumId w:val="30"/>
  </w:num>
  <w:num w:numId="22" w16cid:durableId="1806775899">
    <w:abstractNumId w:val="5"/>
  </w:num>
  <w:num w:numId="23" w16cid:durableId="1409352360">
    <w:abstractNumId w:val="19"/>
  </w:num>
  <w:num w:numId="24" w16cid:durableId="849295980">
    <w:abstractNumId w:val="4"/>
  </w:num>
  <w:num w:numId="25" w16cid:durableId="399716238">
    <w:abstractNumId w:val="10"/>
  </w:num>
  <w:num w:numId="26" w16cid:durableId="365909440">
    <w:abstractNumId w:val="21"/>
  </w:num>
  <w:num w:numId="27" w16cid:durableId="2086680637">
    <w:abstractNumId w:val="27"/>
  </w:num>
  <w:num w:numId="28" w16cid:durableId="344671089">
    <w:abstractNumId w:val="26"/>
  </w:num>
  <w:num w:numId="29" w16cid:durableId="586111261">
    <w:abstractNumId w:val="13"/>
  </w:num>
  <w:num w:numId="30" w16cid:durableId="1405369448">
    <w:abstractNumId w:val="29"/>
  </w:num>
  <w:num w:numId="31" w16cid:durableId="1770274293">
    <w:abstractNumId w:val="11"/>
  </w:num>
  <w:num w:numId="32" w16cid:durableId="21250290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993"/>
    <w:rsid w:val="00011BEC"/>
    <w:rsid w:val="000300CD"/>
    <w:rsid w:val="00031BBE"/>
    <w:rsid w:val="00032761"/>
    <w:rsid w:val="00033397"/>
    <w:rsid w:val="00033DCD"/>
    <w:rsid w:val="00035814"/>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A67F4"/>
    <w:rsid w:val="000A741A"/>
    <w:rsid w:val="000B781C"/>
    <w:rsid w:val="000C24ED"/>
    <w:rsid w:val="000C47C3"/>
    <w:rsid w:val="000C6B78"/>
    <w:rsid w:val="000D0501"/>
    <w:rsid w:val="000D58AB"/>
    <w:rsid w:val="000E0B36"/>
    <w:rsid w:val="000E407D"/>
    <w:rsid w:val="000F1241"/>
    <w:rsid w:val="000F1638"/>
    <w:rsid w:val="000F6CE9"/>
    <w:rsid w:val="00101F0E"/>
    <w:rsid w:val="001119F5"/>
    <w:rsid w:val="001128C4"/>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83693"/>
    <w:rsid w:val="001838F1"/>
    <w:rsid w:val="0019083F"/>
    <w:rsid w:val="001A051B"/>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372A"/>
    <w:rsid w:val="001E4D88"/>
    <w:rsid w:val="001E7B94"/>
    <w:rsid w:val="001F0C1D"/>
    <w:rsid w:val="001F1132"/>
    <w:rsid w:val="001F168B"/>
    <w:rsid w:val="001F1C20"/>
    <w:rsid w:val="001F530A"/>
    <w:rsid w:val="001F6949"/>
    <w:rsid w:val="002041A8"/>
    <w:rsid w:val="002069C6"/>
    <w:rsid w:val="002131FE"/>
    <w:rsid w:val="00222538"/>
    <w:rsid w:val="00225D5D"/>
    <w:rsid w:val="002347A2"/>
    <w:rsid w:val="00240C39"/>
    <w:rsid w:val="00260A06"/>
    <w:rsid w:val="00261539"/>
    <w:rsid w:val="00263180"/>
    <w:rsid w:val="00264103"/>
    <w:rsid w:val="002675F0"/>
    <w:rsid w:val="0027321B"/>
    <w:rsid w:val="002760EE"/>
    <w:rsid w:val="002804DD"/>
    <w:rsid w:val="00287CF7"/>
    <w:rsid w:val="002A1095"/>
    <w:rsid w:val="002A2AAF"/>
    <w:rsid w:val="002B01BE"/>
    <w:rsid w:val="002B04DB"/>
    <w:rsid w:val="002B20F7"/>
    <w:rsid w:val="002B6339"/>
    <w:rsid w:val="002C06F1"/>
    <w:rsid w:val="002C31A3"/>
    <w:rsid w:val="002C38C1"/>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2CA2"/>
    <w:rsid w:val="00366071"/>
    <w:rsid w:val="00374A7C"/>
    <w:rsid w:val="00374C3B"/>
    <w:rsid w:val="00375B39"/>
    <w:rsid w:val="003765B8"/>
    <w:rsid w:val="003829FA"/>
    <w:rsid w:val="003862CA"/>
    <w:rsid w:val="00391EF9"/>
    <w:rsid w:val="003A2204"/>
    <w:rsid w:val="003B30D9"/>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0BC"/>
    <w:rsid w:val="00454580"/>
    <w:rsid w:val="004550DD"/>
    <w:rsid w:val="00455366"/>
    <w:rsid w:val="00457554"/>
    <w:rsid w:val="004602FB"/>
    <w:rsid w:val="00465515"/>
    <w:rsid w:val="00465EE6"/>
    <w:rsid w:val="004713B1"/>
    <w:rsid w:val="00473F6E"/>
    <w:rsid w:val="00480770"/>
    <w:rsid w:val="00484E49"/>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530"/>
    <w:rsid w:val="004E4EDA"/>
    <w:rsid w:val="004F0988"/>
    <w:rsid w:val="004F1229"/>
    <w:rsid w:val="004F2CDE"/>
    <w:rsid w:val="004F3340"/>
    <w:rsid w:val="00500988"/>
    <w:rsid w:val="005031FD"/>
    <w:rsid w:val="00505DB0"/>
    <w:rsid w:val="00512097"/>
    <w:rsid w:val="0051373C"/>
    <w:rsid w:val="005227A4"/>
    <w:rsid w:val="00524FB4"/>
    <w:rsid w:val="0053388B"/>
    <w:rsid w:val="00535098"/>
    <w:rsid w:val="00535773"/>
    <w:rsid w:val="0053710B"/>
    <w:rsid w:val="005377BD"/>
    <w:rsid w:val="00540B64"/>
    <w:rsid w:val="00543E6C"/>
    <w:rsid w:val="005474E4"/>
    <w:rsid w:val="00553793"/>
    <w:rsid w:val="00555C3B"/>
    <w:rsid w:val="00564B78"/>
    <w:rsid w:val="00565087"/>
    <w:rsid w:val="00575556"/>
    <w:rsid w:val="00575D2B"/>
    <w:rsid w:val="00576F7D"/>
    <w:rsid w:val="00577F82"/>
    <w:rsid w:val="00580A37"/>
    <w:rsid w:val="00586449"/>
    <w:rsid w:val="00590667"/>
    <w:rsid w:val="00597B11"/>
    <w:rsid w:val="005A1361"/>
    <w:rsid w:val="005A3FC7"/>
    <w:rsid w:val="005B30B1"/>
    <w:rsid w:val="005B758F"/>
    <w:rsid w:val="005C76FC"/>
    <w:rsid w:val="005C7AA4"/>
    <w:rsid w:val="005D1075"/>
    <w:rsid w:val="005D2E01"/>
    <w:rsid w:val="005D380B"/>
    <w:rsid w:val="005D4E7D"/>
    <w:rsid w:val="005D6BCD"/>
    <w:rsid w:val="005D7526"/>
    <w:rsid w:val="005E3232"/>
    <w:rsid w:val="005E4BB2"/>
    <w:rsid w:val="005E5DA6"/>
    <w:rsid w:val="005F07CA"/>
    <w:rsid w:val="005F399C"/>
    <w:rsid w:val="005F788A"/>
    <w:rsid w:val="00601EAB"/>
    <w:rsid w:val="00602AEA"/>
    <w:rsid w:val="00603908"/>
    <w:rsid w:val="006045F5"/>
    <w:rsid w:val="00614FDF"/>
    <w:rsid w:val="00624E9A"/>
    <w:rsid w:val="006271FA"/>
    <w:rsid w:val="00631226"/>
    <w:rsid w:val="006314F4"/>
    <w:rsid w:val="006353E1"/>
    <w:rsid w:val="0063543D"/>
    <w:rsid w:val="006419DA"/>
    <w:rsid w:val="00647114"/>
    <w:rsid w:val="00656E2F"/>
    <w:rsid w:val="00663F00"/>
    <w:rsid w:val="006704E1"/>
    <w:rsid w:val="00677384"/>
    <w:rsid w:val="00681A9E"/>
    <w:rsid w:val="006912E9"/>
    <w:rsid w:val="006919FD"/>
    <w:rsid w:val="00697AD3"/>
    <w:rsid w:val="006A066D"/>
    <w:rsid w:val="006A1AE7"/>
    <w:rsid w:val="006A323F"/>
    <w:rsid w:val="006A56C2"/>
    <w:rsid w:val="006A70C0"/>
    <w:rsid w:val="006B2400"/>
    <w:rsid w:val="006B30D0"/>
    <w:rsid w:val="006C13CF"/>
    <w:rsid w:val="006C3808"/>
    <w:rsid w:val="006C3D95"/>
    <w:rsid w:val="006E1D0D"/>
    <w:rsid w:val="006E2958"/>
    <w:rsid w:val="006E585A"/>
    <w:rsid w:val="006E5C86"/>
    <w:rsid w:val="006E7385"/>
    <w:rsid w:val="006F0B25"/>
    <w:rsid w:val="00701116"/>
    <w:rsid w:val="007027A5"/>
    <w:rsid w:val="0070373F"/>
    <w:rsid w:val="0071174C"/>
    <w:rsid w:val="00711A23"/>
    <w:rsid w:val="00713C44"/>
    <w:rsid w:val="007165E8"/>
    <w:rsid w:val="00717839"/>
    <w:rsid w:val="00722E8C"/>
    <w:rsid w:val="00727CB8"/>
    <w:rsid w:val="00727CD2"/>
    <w:rsid w:val="00734A5B"/>
    <w:rsid w:val="0073544B"/>
    <w:rsid w:val="00735476"/>
    <w:rsid w:val="007359BD"/>
    <w:rsid w:val="00737EA7"/>
    <w:rsid w:val="0074026F"/>
    <w:rsid w:val="007429F6"/>
    <w:rsid w:val="007440DF"/>
    <w:rsid w:val="00744E76"/>
    <w:rsid w:val="007473BA"/>
    <w:rsid w:val="007533A0"/>
    <w:rsid w:val="00753BA0"/>
    <w:rsid w:val="00755651"/>
    <w:rsid w:val="00761FBA"/>
    <w:rsid w:val="00765E07"/>
    <w:rsid w:val="00765EA3"/>
    <w:rsid w:val="00774DA4"/>
    <w:rsid w:val="00781D17"/>
    <w:rsid w:val="00781F0F"/>
    <w:rsid w:val="00784B8A"/>
    <w:rsid w:val="007920D8"/>
    <w:rsid w:val="0079727E"/>
    <w:rsid w:val="007A57D0"/>
    <w:rsid w:val="007B10C3"/>
    <w:rsid w:val="007B343A"/>
    <w:rsid w:val="007B600E"/>
    <w:rsid w:val="007B7035"/>
    <w:rsid w:val="007C4111"/>
    <w:rsid w:val="007C7847"/>
    <w:rsid w:val="007E4343"/>
    <w:rsid w:val="007E65E1"/>
    <w:rsid w:val="007E7BB6"/>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0860"/>
    <w:rsid w:val="008921F5"/>
    <w:rsid w:val="00892F21"/>
    <w:rsid w:val="008A1C9C"/>
    <w:rsid w:val="008A7E19"/>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0766F"/>
    <w:rsid w:val="009114D7"/>
    <w:rsid w:val="0091348E"/>
    <w:rsid w:val="0091581B"/>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3222"/>
    <w:rsid w:val="009944BA"/>
    <w:rsid w:val="009955AA"/>
    <w:rsid w:val="009956BB"/>
    <w:rsid w:val="0099644F"/>
    <w:rsid w:val="00996847"/>
    <w:rsid w:val="009A75CE"/>
    <w:rsid w:val="009B0726"/>
    <w:rsid w:val="009B5775"/>
    <w:rsid w:val="009C3867"/>
    <w:rsid w:val="009C6B54"/>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2B05"/>
    <w:rsid w:val="00A23CF6"/>
    <w:rsid w:val="00A24CEA"/>
    <w:rsid w:val="00A25E05"/>
    <w:rsid w:val="00A2609D"/>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92BA1"/>
    <w:rsid w:val="00A95A32"/>
    <w:rsid w:val="00A96F40"/>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4B41"/>
    <w:rsid w:val="00B45E6B"/>
    <w:rsid w:val="00B5477F"/>
    <w:rsid w:val="00B55B49"/>
    <w:rsid w:val="00B639A3"/>
    <w:rsid w:val="00B64293"/>
    <w:rsid w:val="00B70EE0"/>
    <w:rsid w:val="00B730FE"/>
    <w:rsid w:val="00B76FCF"/>
    <w:rsid w:val="00B817CE"/>
    <w:rsid w:val="00B86DD4"/>
    <w:rsid w:val="00B93086"/>
    <w:rsid w:val="00BA19ED"/>
    <w:rsid w:val="00BA2659"/>
    <w:rsid w:val="00BA4B8D"/>
    <w:rsid w:val="00BA6234"/>
    <w:rsid w:val="00BB25CD"/>
    <w:rsid w:val="00BB3015"/>
    <w:rsid w:val="00BB68DF"/>
    <w:rsid w:val="00BC0F7D"/>
    <w:rsid w:val="00BD7D31"/>
    <w:rsid w:val="00BE3255"/>
    <w:rsid w:val="00BE57E5"/>
    <w:rsid w:val="00BF128E"/>
    <w:rsid w:val="00C01BFF"/>
    <w:rsid w:val="00C026AC"/>
    <w:rsid w:val="00C074DD"/>
    <w:rsid w:val="00C13AD3"/>
    <w:rsid w:val="00C1496A"/>
    <w:rsid w:val="00C15BBA"/>
    <w:rsid w:val="00C15F0C"/>
    <w:rsid w:val="00C16E1C"/>
    <w:rsid w:val="00C17549"/>
    <w:rsid w:val="00C22B28"/>
    <w:rsid w:val="00C2353D"/>
    <w:rsid w:val="00C240EC"/>
    <w:rsid w:val="00C2612F"/>
    <w:rsid w:val="00C3043A"/>
    <w:rsid w:val="00C32DC0"/>
    <w:rsid w:val="00C33079"/>
    <w:rsid w:val="00C338E6"/>
    <w:rsid w:val="00C427B4"/>
    <w:rsid w:val="00C4468C"/>
    <w:rsid w:val="00C45231"/>
    <w:rsid w:val="00C51921"/>
    <w:rsid w:val="00C5269C"/>
    <w:rsid w:val="00C551FF"/>
    <w:rsid w:val="00C55517"/>
    <w:rsid w:val="00C5692B"/>
    <w:rsid w:val="00C657BF"/>
    <w:rsid w:val="00C72833"/>
    <w:rsid w:val="00C72F00"/>
    <w:rsid w:val="00C758F2"/>
    <w:rsid w:val="00C762D2"/>
    <w:rsid w:val="00C8056A"/>
    <w:rsid w:val="00C80C98"/>
    <w:rsid w:val="00C80F1D"/>
    <w:rsid w:val="00C83A46"/>
    <w:rsid w:val="00C91962"/>
    <w:rsid w:val="00C92D34"/>
    <w:rsid w:val="00C935C7"/>
    <w:rsid w:val="00C93F40"/>
    <w:rsid w:val="00CA2FDD"/>
    <w:rsid w:val="00CA3D0C"/>
    <w:rsid w:val="00CA4ACB"/>
    <w:rsid w:val="00CA58B4"/>
    <w:rsid w:val="00CB22B7"/>
    <w:rsid w:val="00CB302B"/>
    <w:rsid w:val="00CB76E9"/>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15282"/>
    <w:rsid w:val="00D34633"/>
    <w:rsid w:val="00D439FC"/>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644F"/>
    <w:rsid w:val="00DA7A03"/>
    <w:rsid w:val="00DB1818"/>
    <w:rsid w:val="00DB7011"/>
    <w:rsid w:val="00DC118E"/>
    <w:rsid w:val="00DC309B"/>
    <w:rsid w:val="00DC4DA2"/>
    <w:rsid w:val="00DD21C9"/>
    <w:rsid w:val="00DD4C17"/>
    <w:rsid w:val="00DD74A5"/>
    <w:rsid w:val="00DD76A1"/>
    <w:rsid w:val="00DF0B2E"/>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917D2"/>
    <w:rsid w:val="00E97BC5"/>
    <w:rsid w:val="00EA15B0"/>
    <w:rsid w:val="00EA3757"/>
    <w:rsid w:val="00EA391E"/>
    <w:rsid w:val="00EA396D"/>
    <w:rsid w:val="00EA5EA7"/>
    <w:rsid w:val="00EB1E8E"/>
    <w:rsid w:val="00EB5E3B"/>
    <w:rsid w:val="00EC070F"/>
    <w:rsid w:val="00EC135B"/>
    <w:rsid w:val="00EC4A25"/>
    <w:rsid w:val="00EC4E18"/>
    <w:rsid w:val="00EC4FEC"/>
    <w:rsid w:val="00EE4567"/>
    <w:rsid w:val="00EE7A04"/>
    <w:rsid w:val="00EE7C81"/>
    <w:rsid w:val="00EF049B"/>
    <w:rsid w:val="00EF207F"/>
    <w:rsid w:val="00EF463B"/>
    <w:rsid w:val="00EF608C"/>
    <w:rsid w:val="00F00927"/>
    <w:rsid w:val="00F00A18"/>
    <w:rsid w:val="00F02595"/>
    <w:rsid w:val="00F025A2"/>
    <w:rsid w:val="00F04712"/>
    <w:rsid w:val="00F076B0"/>
    <w:rsid w:val="00F13360"/>
    <w:rsid w:val="00F1535D"/>
    <w:rsid w:val="00F22EC7"/>
    <w:rsid w:val="00F265A6"/>
    <w:rsid w:val="00F26F03"/>
    <w:rsid w:val="00F2776E"/>
    <w:rsid w:val="00F320DC"/>
    <w:rsid w:val="00F325C8"/>
    <w:rsid w:val="00F349FD"/>
    <w:rsid w:val="00F34BBE"/>
    <w:rsid w:val="00F45846"/>
    <w:rsid w:val="00F50000"/>
    <w:rsid w:val="00F50CB8"/>
    <w:rsid w:val="00F520B0"/>
    <w:rsid w:val="00F544A8"/>
    <w:rsid w:val="00F546E4"/>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156F"/>
    <w:rsid w:val="00FD2B7D"/>
    <w:rsid w:val="00FD68FC"/>
    <w:rsid w:val="00FE0920"/>
    <w:rsid w:val="00FE1D4B"/>
    <w:rsid w:val="00FE1DE2"/>
    <w:rsid w:val="00FE7065"/>
    <w:rsid w:val="00FF3149"/>
    <w:rsid w:val="00FF568B"/>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523626">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RBI5PAMIO524-1118738441-7234</_dlc_DocId>
    <_dlc_DocIdUrl xmlns="71c5aaf6-e6ce-465b-b873-5148d2a4c105">
      <Url>https://nokia.sharepoint.com/sites/gxp/_layouts/15/DocIdRedir.aspx?ID=RBI5PAMIO524-1118738441-7234</Url>
      <Description>RBI5PAMIO524-1118738441-7234</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http://www.w3.org/XML/1998/namespace"/>
    <ds:schemaRef ds:uri="0f7fe758-25a2-4b9d-b1bc-4619ae1c61aa"/>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microsoft.com/office/infopath/2007/PartnerControls"/>
    <ds:schemaRef ds:uri="http://schemas.openxmlformats.org/package/2006/metadata/core-properties"/>
    <ds:schemaRef ds:uri="7275bb01-7583-478d-bc14-e839a2dd5989"/>
    <ds:schemaRef ds:uri="http://purl.org/dc/dcmitype/"/>
  </ds:schemaRefs>
</ds:datastoreItem>
</file>

<file path=customXml/itemProps4.xml><?xml version="1.0" encoding="utf-8"?>
<ds:datastoreItem xmlns:ds="http://schemas.openxmlformats.org/officeDocument/2006/customXml" ds:itemID="{75453586-02C2-40B7-ADC0-0859653F2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9628F460-6945-40FD-8114-7BA272001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1200</TotalTime>
  <Pages>5</Pages>
  <Words>2224</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46</cp:revision>
  <cp:lastPrinted>2019-02-25T14:05:00Z</cp:lastPrinted>
  <dcterms:created xsi:type="dcterms:W3CDTF">2024-06-21T16:40:00Z</dcterms:created>
  <dcterms:modified xsi:type="dcterms:W3CDTF">2024-08-09T23:08:00Z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13841db7-a1ab-418e-8269-bbe9b21496b8</vt:lpwstr>
  </property>
  <property fmtid="{D5CDD505-2E9C-101B-9397-08002B2CF9AE}" pid="4" name="MediaServiceImageTags">
    <vt:lpwstr/>
  </property>
</Properties>
</file>